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66E469">
      <w:pPr>
        <w:pStyle w:val="5"/>
        <w:pageBreakBefore w:val="0"/>
        <w:kinsoku/>
        <w:wordWrap/>
        <w:overflowPunct/>
        <w:topLinePunct w:val="0"/>
        <w:bidi w:val="0"/>
        <w:spacing w:line="560" w:lineRule="exact"/>
        <w:ind w:right="0"/>
        <w:jc w:val="both"/>
        <w:rPr>
          <w:rFonts w:hint="eastAsia" w:ascii="仿宋_GB2312" w:hAnsi="仿宋_GB2312" w:eastAsia="仿宋_GB2312" w:cs="仿宋_GB2312"/>
          <w:color w:val="FF0000"/>
          <w:sz w:val="32"/>
          <w:szCs w:val="32"/>
          <w:lang w:val="en-US" w:eastAsia="zh-CN"/>
        </w:rPr>
      </w:pPr>
      <w:bookmarkStart w:id="5" w:name="_GoBack"/>
      <w:r>
        <w:rPr>
          <w:rFonts w:hint="eastAsia" w:ascii="仿宋_GB2312" w:hAnsi="仿宋_GB2312" w:eastAsia="仿宋_GB2312" w:cs="仿宋_GB2312"/>
          <w:b/>
          <w:bCs/>
          <w:color w:val="auto"/>
          <w:sz w:val="32"/>
          <w:szCs w:val="32"/>
          <w:lang w:val="en-US" w:eastAsia="zh-CN"/>
        </w:rPr>
        <w:t>附件2</w:t>
      </w:r>
    </w:p>
    <w:p w14:paraId="790B29D0">
      <w:pPr>
        <w:pageBreakBefore w:val="0"/>
        <w:widowControl/>
        <w:kinsoku/>
        <w:wordWrap/>
        <w:overflowPunct/>
        <w:topLinePunct w:val="0"/>
        <w:bidi w:val="0"/>
        <w:spacing w:line="560" w:lineRule="exact"/>
        <w:ind w:left="0" w:leftChars="0" w:right="0" w:firstLine="1044" w:firstLineChars="200"/>
        <w:jc w:val="center"/>
        <w:rPr>
          <w:rFonts w:hint="eastAsia" w:ascii="仿宋_GB2312" w:hAnsi="仿宋_GB2312" w:eastAsia="仿宋_GB2312" w:cs="仿宋_GB2312"/>
          <w:b/>
          <w:bCs/>
          <w:kern w:val="0"/>
          <w:sz w:val="52"/>
          <w:szCs w:val="52"/>
          <w:lang w:val="en-US" w:eastAsia="zh-CN"/>
        </w:rPr>
      </w:pPr>
    </w:p>
    <w:p w14:paraId="758A57C5">
      <w:pPr>
        <w:pageBreakBefore w:val="0"/>
        <w:widowControl/>
        <w:kinsoku/>
        <w:wordWrap/>
        <w:overflowPunct/>
        <w:topLinePunct w:val="0"/>
        <w:bidi w:val="0"/>
        <w:spacing w:line="560" w:lineRule="exact"/>
        <w:ind w:left="0" w:leftChars="0" w:right="0" w:firstLine="1044" w:firstLineChars="200"/>
        <w:jc w:val="center"/>
        <w:rPr>
          <w:rFonts w:hint="eastAsia" w:ascii="仿宋_GB2312" w:hAnsi="仿宋_GB2312" w:eastAsia="仿宋_GB2312" w:cs="仿宋_GB2312"/>
          <w:b/>
          <w:bCs/>
          <w:kern w:val="0"/>
          <w:sz w:val="52"/>
          <w:szCs w:val="52"/>
          <w:lang w:val="en-US" w:eastAsia="zh-CN"/>
        </w:rPr>
      </w:pPr>
    </w:p>
    <w:p w14:paraId="06A8DEF6">
      <w:pPr>
        <w:pageBreakBefore w:val="0"/>
        <w:widowControl/>
        <w:kinsoku/>
        <w:wordWrap/>
        <w:overflowPunct/>
        <w:topLinePunct w:val="0"/>
        <w:bidi w:val="0"/>
        <w:spacing w:line="560" w:lineRule="exact"/>
        <w:ind w:right="0"/>
        <w:jc w:val="center"/>
        <w:rPr>
          <w:rFonts w:hint="eastAsia" w:ascii="仿宋_GB2312" w:hAnsi="仿宋_GB2312" w:eastAsia="仿宋_GB2312" w:cs="仿宋_GB2312"/>
          <w:b/>
          <w:bCs/>
          <w:kern w:val="0"/>
          <w:sz w:val="52"/>
          <w:szCs w:val="52"/>
        </w:rPr>
      </w:pPr>
      <w:r>
        <w:rPr>
          <w:rFonts w:hint="eastAsia" w:ascii="仿宋_GB2312" w:hAnsi="仿宋_GB2312" w:eastAsia="仿宋_GB2312" w:cs="仿宋_GB2312"/>
          <w:b/>
          <w:bCs/>
          <w:kern w:val="0"/>
          <w:sz w:val="52"/>
          <w:szCs w:val="52"/>
          <w:lang w:val="en-US" w:eastAsia="zh-CN"/>
        </w:rPr>
        <w:t>报价文件的相关格式模板</w:t>
      </w:r>
    </w:p>
    <w:bookmarkEnd w:id="5"/>
    <w:p w14:paraId="5FB0C927">
      <w:pPr>
        <w:pageBreakBefore w:val="0"/>
        <w:widowControl/>
        <w:kinsoku/>
        <w:wordWrap/>
        <w:overflowPunct/>
        <w:topLinePunct w:val="0"/>
        <w:bidi w:val="0"/>
        <w:spacing w:line="560" w:lineRule="exact"/>
        <w:ind w:left="0" w:leftChars="0" w:right="0" w:firstLine="1044" w:firstLineChars="200"/>
        <w:jc w:val="center"/>
        <w:rPr>
          <w:rFonts w:hint="eastAsia" w:ascii="仿宋_GB2312" w:hAnsi="仿宋_GB2312" w:eastAsia="仿宋_GB2312" w:cs="仿宋_GB2312"/>
          <w:b/>
          <w:bCs/>
          <w:kern w:val="0"/>
          <w:sz w:val="52"/>
          <w:szCs w:val="52"/>
        </w:rPr>
      </w:pPr>
    </w:p>
    <w:p w14:paraId="264C2889">
      <w:pPr>
        <w:pageBreakBefore w:val="0"/>
        <w:widowControl/>
        <w:kinsoku/>
        <w:wordWrap/>
        <w:overflowPunct/>
        <w:topLinePunct w:val="0"/>
        <w:bidi w:val="0"/>
        <w:spacing w:line="560" w:lineRule="exact"/>
        <w:ind w:left="0" w:leftChars="0" w:right="0" w:firstLine="1044" w:firstLineChars="200"/>
        <w:jc w:val="center"/>
        <w:rPr>
          <w:rFonts w:hint="eastAsia" w:ascii="仿宋_GB2312" w:hAnsi="仿宋_GB2312" w:eastAsia="仿宋_GB2312" w:cs="仿宋_GB2312"/>
          <w:b/>
          <w:bCs/>
          <w:kern w:val="0"/>
          <w:sz w:val="52"/>
          <w:szCs w:val="52"/>
        </w:rPr>
      </w:pPr>
    </w:p>
    <w:p w14:paraId="0F95DEAA">
      <w:pPr>
        <w:pageBreakBefore w:val="0"/>
        <w:widowControl/>
        <w:kinsoku/>
        <w:wordWrap/>
        <w:overflowPunct/>
        <w:topLinePunct w:val="0"/>
        <w:bidi w:val="0"/>
        <w:spacing w:line="560" w:lineRule="exact"/>
        <w:ind w:left="0" w:leftChars="0" w:right="0" w:firstLine="1044" w:firstLineChars="200"/>
        <w:jc w:val="center"/>
        <w:rPr>
          <w:rFonts w:hint="eastAsia" w:ascii="仿宋_GB2312" w:hAnsi="仿宋_GB2312" w:eastAsia="仿宋_GB2312" w:cs="仿宋_GB2312"/>
          <w:b/>
          <w:bCs/>
          <w:kern w:val="0"/>
          <w:sz w:val="52"/>
          <w:szCs w:val="52"/>
        </w:rPr>
      </w:pPr>
    </w:p>
    <w:p w14:paraId="55F8B114">
      <w:pPr>
        <w:pageBreakBefore w:val="0"/>
        <w:widowControl/>
        <w:kinsoku/>
        <w:wordWrap/>
        <w:overflowPunct/>
        <w:topLinePunct w:val="0"/>
        <w:bidi w:val="0"/>
        <w:spacing w:line="560" w:lineRule="exact"/>
        <w:ind w:right="0"/>
        <w:jc w:val="center"/>
        <w:rPr>
          <w:rFonts w:hint="eastAsia" w:ascii="仿宋_GB2312" w:hAnsi="仿宋_GB2312" w:eastAsia="仿宋_GB2312" w:cs="仿宋_GB2312"/>
          <w:b/>
          <w:bCs/>
          <w:kern w:val="0"/>
          <w:sz w:val="52"/>
          <w:szCs w:val="52"/>
          <w:u w:val="single"/>
        </w:rPr>
      </w:pPr>
      <w:r>
        <w:rPr>
          <w:rFonts w:hint="eastAsia" w:ascii="仿宋_GB2312" w:hAnsi="仿宋_GB2312" w:eastAsia="仿宋_GB2312" w:cs="仿宋_GB2312"/>
          <w:b/>
          <w:bCs/>
          <w:kern w:val="0"/>
          <w:sz w:val="52"/>
          <w:szCs w:val="52"/>
        </w:rPr>
        <w:t>项目名称：</w:t>
      </w:r>
    </w:p>
    <w:p w14:paraId="25B070E9">
      <w:pPr>
        <w:pStyle w:val="8"/>
        <w:pageBreakBefore w:val="0"/>
        <w:kinsoku/>
        <w:wordWrap/>
        <w:overflowPunct/>
        <w:topLinePunct w:val="0"/>
        <w:bidi w:val="0"/>
        <w:spacing w:line="560" w:lineRule="exact"/>
        <w:ind w:left="0" w:leftChars="0" w:right="0" w:firstLine="1040" w:firstLineChars="200"/>
        <w:jc w:val="center"/>
        <w:rPr>
          <w:rFonts w:hint="eastAsia" w:ascii="仿宋_GB2312" w:hAnsi="仿宋_GB2312" w:eastAsia="仿宋_GB2312" w:cs="仿宋_GB2312"/>
          <w:sz w:val="52"/>
          <w:szCs w:val="52"/>
        </w:rPr>
      </w:pPr>
    </w:p>
    <w:p w14:paraId="42096BB2">
      <w:pPr>
        <w:pStyle w:val="8"/>
        <w:pageBreakBefore w:val="0"/>
        <w:kinsoku/>
        <w:wordWrap/>
        <w:overflowPunct/>
        <w:topLinePunct w:val="0"/>
        <w:bidi w:val="0"/>
        <w:spacing w:line="560" w:lineRule="exact"/>
        <w:ind w:left="0" w:leftChars="0" w:right="0" w:firstLine="1040" w:firstLineChars="200"/>
        <w:jc w:val="center"/>
        <w:rPr>
          <w:rFonts w:hint="eastAsia" w:ascii="仿宋_GB2312" w:hAnsi="仿宋_GB2312" w:eastAsia="仿宋_GB2312" w:cs="仿宋_GB2312"/>
          <w:sz w:val="52"/>
          <w:szCs w:val="52"/>
        </w:rPr>
      </w:pPr>
    </w:p>
    <w:p w14:paraId="20FAEC33">
      <w:pPr>
        <w:pStyle w:val="8"/>
        <w:pageBreakBefore w:val="0"/>
        <w:kinsoku/>
        <w:wordWrap/>
        <w:overflowPunct/>
        <w:topLinePunct w:val="0"/>
        <w:bidi w:val="0"/>
        <w:spacing w:line="560" w:lineRule="exact"/>
        <w:ind w:left="0" w:leftChars="0" w:right="0" w:firstLine="1040" w:firstLineChars="200"/>
        <w:jc w:val="center"/>
        <w:rPr>
          <w:rFonts w:hint="eastAsia" w:ascii="仿宋_GB2312" w:hAnsi="仿宋_GB2312" w:eastAsia="仿宋_GB2312" w:cs="仿宋_GB2312"/>
          <w:sz w:val="52"/>
          <w:szCs w:val="52"/>
        </w:rPr>
      </w:pPr>
    </w:p>
    <w:p w14:paraId="62C888BC">
      <w:pPr>
        <w:pStyle w:val="8"/>
        <w:pageBreakBefore w:val="0"/>
        <w:kinsoku/>
        <w:wordWrap/>
        <w:overflowPunct/>
        <w:topLinePunct w:val="0"/>
        <w:bidi w:val="0"/>
        <w:spacing w:line="560" w:lineRule="exact"/>
        <w:ind w:left="0" w:leftChars="0" w:right="0" w:firstLine="1040" w:firstLineChars="200"/>
        <w:jc w:val="center"/>
        <w:rPr>
          <w:rFonts w:hint="eastAsia" w:ascii="仿宋_GB2312" w:hAnsi="仿宋_GB2312" w:eastAsia="仿宋_GB2312" w:cs="仿宋_GB2312"/>
          <w:sz w:val="52"/>
          <w:szCs w:val="52"/>
        </w:rPr>
      </w:pPr>
    </w:p>
    <w:p w14:paraId="24DA5226">
      <w:pPr>
        <w:pageBreakBefore w:val="0"/>
        <w:widowControl/>
        <w:kinsoku/>
        <w:wordWrap/>
        <w:overflowPunct/>
        <w:topLinePunct w:val="0"/>
        <w:bidi w:val="0"/>
        <w:spacing w:line="560" w:lineRule="exact"/>
        <w:ind w:right="0"/>
        <w:jc w:val="center"/>
        <w:rPr>
          <w:rFonts w:hint="eastAsia" w:ascii="仿宋_GB2312" w:hAnsi="仿宋_GB2312" w:eastAsia="仿宋_GB2312" w:cs="仿宋_GB2312"/>
          <w:b/>
          <w:bCs/>
          <w:kern w:val="0"/>
          <w:sz w:val="44"/>
          <w:szCs w:val="44"/>
        </w:rPr>
      </w:pPr>
      <w:r>
        <w:rPr>
          <w:rFonts w:hint="eastAsia" w:ascii="仿宋_GB2312" w:hAnsi="仿宋_GB2312" w:eastAsia="仿宋_GB2312" w:cs="仿宋_GB2312"/>
          <w:b/>
          <w:bCs/>
          <w:kern w:val="0"/>
          <w:sz w:val="44"/>
          <w:szCs w:val="44"/>
          <w:lang w:eastAsia="zh-CN"/>
        </w:rPr>
        <w:t>报价人</w:t>
      </w:r>
      <w:r>
        <w:rPr>
          <w:rFonts w:hint="eastAsia" w:ascii="仿宋_GB2312" w:hAnsi="仿宋_GB2312" w:eastAsia="仿宋_GB2312" w:cs="仿宋_GB2312"/>
          <w:b/>
          <w:bCs/>
          <w:kern w:val="0"/>
          <w:sz w:val="44"/>
          <w:szCs w:val="44"/>
        </w:rPr>
        <w:t>：（公章）</w:t>
      </w:r>
    </w:p>
    <w:p w14:paraId="2BE92E97">
      <w:pPr>
        <w:pageBreakBefore w:val="0"/>
        <w:widowControl/>
        <w:kinsoku/>
        <w:wordWrap/>
        <w:overflowPunct/>
        <w:topLinePunct w:val="0"/>
        <w:bidi w:val="0"/>
        <w:spacing w:line="560" w:lineRule="exact"/>
        <w:ind w:left="0" w:leftChars="0" w:right="0" w:firstLine="883" w:firstLineChars="200"/>
        <w:jc w:val="center"/>
        <w:rPr>
          <w:rFonts w:hint="eastAsia" w:ascii="仿宋_GB2312" w:hAnsi="仿宋_GB2312" w:eastAsia="仿宋_GB2312" w:cs="仿宋_GB2312"/>
          <w:b/>
          <w:bCs/>
          <w:kern w:val="0"/>
          <w:sz w:val="44"/>
          <w:szCs w:val="44"/>
        </w:rPr>
      </w:pPr>
    </w:p>
    <w:p w14:paraId="0EA8920E">
      <w:pPr>
        <w:pageBreakBefore w:val="0"/>
        <w:widowControl/>
        <w:kinsoku/>
        <w:wordWrap/>
        <w:overflowPunct/>
        <w:topLinePunct w:val="0"/>
        <w:bidi w:val="0"/>
        <w:spacing w:line="560" w:lineRule="exact"/>
        <w:ind w:left="0" w:leftChars="0" w:right="0" w:firstLine="883" w:firstLineChars="200"/>
        <w:jc w:val="center"/>
        <w:rPr>
          <w:rFonts w:hint="eastAsia" w:ascii="仿宋_GB2312" w:hAnsi="仿宋_GB2312" w:eastAsia="仿宋_GB2312" w:cs="仿宋_GB2312"/>
          <w:b/>
          <w:bCs/>
          <w:kern w:val="0"/>
          <w:sz w:val="44"/>
          <w:szCs w:val="44"/>
        </w:rPr>
      </w:pPr>
    </w:p>
    <w:p w14:paraId="2F99847B">
      <w:pPr>
        <w:pageBreakBefore w:val="0"/>
        <w:widowControl/>
        <w:kinsoku/>
        <w:wordWrap/>
        <w:overflowPunct/>
        <w:topLinePunct w:val="0"/>
        <w:bidi w:val="0"/>
        <w:spacing w:line="560" w:lineRule="exact"/>
        <w:ind w:right="0"/>
        <w:jc w:val="center"/>
        <w:rPr>
          <w:rFonts w:hint="eastAsia" w:ascii="仿宋_GB2312" w:hAnsi="仿宋_GB2312" w:eastAsia="仿宋_GB2312" w:cs="仿宋_GB2312"/>
          <w:b/>
          <w:bCs/>
          <w:kern w:val="0"/>
          <w:sz w:val="52"/>
          <w:szCs w:val="52"/>
        </w:rPr>
      </w:pPr>
      <w:r>
        <w:rPr>
          <w:rFonts w:hint="eastAsia" w:ascii="仿宋_GB2312" w:hAnsi="仿宋_GB2312" w:eastAsia="仿宋_GB2312" w:cs="仿宋_GB2312"/>
          <w:b/>
          <w:bCs/>
          <w:kern w:val="0"/>
          <w:sz w:val="44"/>
          <w:szCs w:val="44"/>
        </w:rPr>
        <w:t>年  月  日</w:t>
      </w:r>
    </w:p>
    <w:p w14:paraId="11D8F862">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right="0" w:firstLine="1044" w:firstLineChars="200"/>
        <w:jc w:val="center"/>
        <w:textAlignment w:val="auto"/>
        <w:rPr>
          <w:rFonts w:hint="eastAsia" w:ascii="仿宋_GB2312" w:hAnsi="仿宋_GB2312" w:eastAsia="仿宋_GB2312" w:cs="仿宋_GB2312"/>
          <w:b/>
          <w:bCs/>
          <w:color w:val="auto"/>
          <w:sz w:val="52"/>
          <w:szCs w:val="52"/>
        </w:rPr>
        <w:sectPr>
          <w:footerReference r:id="rId3" w:type="default"/>
          <w:pgSz w:w="11906" w:h="16838"/>
          <w:pgMar w:top="1134" w:right="1134" w:bottom="1134" w:left="1134" w:header="851" w:footer="992" w:gutter="0"/>
          <w:pgNumType w:start="1"/>
          <w:cols w:space="720" w:num="1"/>
          <w:docGrid w:type="lines" w:linePitch="312" w:charSpace="0"/>
        </w:sectPr>
      </w:pPr>
    </w:p>
    <w:p w14:paraId="55AE8623">
      <w:pPr>
        <w:pStyle w:val="9"/>
        <w:keepNext w:val="0"/>
        <w:keepLines w:val="0"/>
        <w:pageBreakBefore w:val="0"/>
        <w:widowControl/>
        <w:tabs>
          <w:tab w:val="left" w:pos="1182"/>
        </w:tabs>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1"/>
          <w:sz w:val="28"/>
          <w:szCs w:val="28"/>
          <w:lang w:val="en-US" w:eastAsia="zh-CN"/>
        </w:rPr>
        <w:t>一、</w:t>
      </w:r>
      <w:r>
        <w:rPr>
          <w:rFonts w:hint="eastAsia" w:ascii="仿宋_GB2312" w:hAnsi="仿宋_GB2312" w:eastAsia="仿宋_GB2312" w:cs="仿宋_GB2312"/>
          <w:spacing w:val="-1"/>
          <w:sz w:val="28"/>
          <w:szCs w:val="28"/>
        </w:rPr>
        <w:t>法定代表人证明书</w:t>
      </w:r>
    </w:p>
    <w:p w14:paraId="358320A4">
      <w:pPr>
        <w:pageBreakBefore w:val="0"/>
        <w:kinsoku/>
        <w:wordWrap/>
        <w:overflowPunct/>
        <w:topLinePunct w:val="0"/>
        <w:bidi w:val="0"/>
        <w:spacing w:line="560" w:lineRule="exact"/>
        <w:ind w:right="0"/>
        <w:rPr>
          <w:rFonts w:hint="eastAsia" w:ascii="仿宋_GB2312" w:hAnsi="仿宋_GB2312" w:eastAsia="仿宋_GB2312" w:cs="仿宋_GB2312"/>
          <w:sz w:val="28"/>
          <w:szCs w:val="28"/>
        </w:rPr>
      </w:pPr>
    </w:p>
    <w:p w14:paraId="5A90C06D">
      <w:pPr>
        <w:pStyle w:val="4"/>
        <w:pageBreakBefore w:val="0"/>
        <w:kinsoku/>
        <w:wordWrap/>
        <w:overflowPunct/>
        <w:topLinePunct w:val="0"/>
        <w:bidi w:val="0"/>
        <w:spacing w:after="0" w:line="560" w:lineRule="exact"/>
        <w:ind w:left="0" w:leftChars="0" w:right="0" w:firstLine="552" w:firstLineChars="200"/>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供应商名称：</w:t>
      </w:r>
      <w:r>
        <w:rPr>
          <w:rFonts w:hint="eastAsia" w:ascii="仿宋_GB2312" w:hAnsi="仿宋_GB2312" w:eastAsia="仿宋_GB2312" w:cs="仿宋_GB2312"/>
          <w:sz w:val="28"/>
          <w:szCs w:val="28"/>
          <w:u w:val="single" w:color="auto"/>
        </w:rPr>
        <w:t xml:space="preserve">                                              </w:t>
      </w:r>
    </w:p>
    <w:p w14:paraId="6ADE5733">
      <w:pPr>
        <w:pStyle w:val="4"/>
        <w:pageBreakBefore w:val="0"/>
        <w:kinsoku/>
        <w:wordWrap/>
        <w:overflowPunct/>
        <w:topLinePunct w:val="0"/>
        <w:bidi w:val="0"/>
        <w:spacing w:after="0" w:line="560" w:lineRule="exact"/>
        <w:ind w:left="0" w:leftChars="0" w:right="0" w:firstLine="492" w:firstLineChars="200"/>
        <w:rPr>
          <w:rFonts w:hint="eastAsia" w:ascii="仿宋_GB2312" w:hAnsi="仿宋_GB2312" w:eastAsia="仿宋_GB2312" w:cs="仿宋_GB2312"/>
          <w:sz w:val="28"/>
          <w:szCs w:val="28"/>
        </w:rPr>
      </w:pPr>
      <w:r>
        <w:rPr>
          <w:rFonts w:hint="eastAsia" w:ascii="仿宋_GB2312" w:hAnsi="仿宋_GB2312" w:eastAsia="仿宋_GB2312" w:cs="仿宋_GB2312"/>
          <w:spacing w:val="-17"/>
          <w:sz w:val="28"/>
          <w:szCs w:val="28"/>
        </w:rPr>
        <w:t>地</w:t>
      </w:r>
      <w:r>
        <w:rPr>
          <w:rFonts w:hint="eastAsia" w:ascii="仿宋_GB2312" w:hAnsi="仿宋_GB2312" w:eastAsia="仿宋_GB2312" w:cs="仿宋_GB2312"/>
          <w:spacing w:val="2"/>
          <w:sz w:val="28"/>
          <w:szCs w:val="28"/>
        </w:rPr>
        <w:t xml:space="preserve">    </w:t>
      </w:r>
      <w:r>
        <w:rPr>
          <w:rFonts w:hint="eastAsia" w:ascii="仿宋_GB2312" w:hAnsi="仿宋_GB2312" w:eastAsia="仿宋_GB2312" w:cs="仿宋_GB2312"/>
          <w:spacing w:val="-17"/>
          <w:sz w:val="28"/>
          <w:szCs w:val="28"/>
        </w:rPr>
        <w:t>址</w:t>
      </w:r>
      <w:r>
        <w:rPr>
          <w:rFonts w:hint="eastAsia" w:ascii="仿宋_GB2312" w:hAnsi="仿宋_GB2312" w:eastAsia="仿宋_GB2312" w:cs="仿宋_GB2312"/>
          <w:spacing w:val="-88"/>
          <w:sz w:val="28"/>
          <w:szCs w:val="28"/>
        </w:rPr>
        <w:t xml:space="preserve"> </w:t>
      </w:r>
      <w:r>
        <w:rPr>
          <w:rFonts w:hint="eastAsia" w:ascii="仿宋_GB2312" w:hAnsi="仿宋_GB2312" w:eastAsia="仿宋_GB2312" w:cs="仿宋_GB2312"/>
          <w:spacing w:val="-17"/>
          <w:sz w:val="28"/>
          <w:szCs w:val="28"/>
        </w:rPr>
        <w:t>：</w:t>
      </w:r>
      <w:r>
        <w:rPr>
          <w:rFonts w:hint="eastAsia" w:ascii="仿宋_GB2312" w:hAnsi="仿宋_GB2312" w:eastAsia="仿宋_GB2312" w:cs="仿宋_GB2312"/>
          <w:sz w:val="28"/>
          <w:szCs w:val="28"/>
          <w:u w:val="single" w:color="auto"/>
        </w:rPr>
        <w:t xml:space="preserve">                                                </w:t>
      </w:r>
    </w:p>
    <w:p w14:paraId="2E12F3DF">
      <w:pPr>
        <w:pStyle w:val="4"/>
        <w:pageBreakBefore w:val="0"/>
        <w:kinsoku/>
        <w:wordWrap/>
        <w:overflowPunct/>
        <w:topLinePunct w:val="0"/>
        <w:bidi w:val="0"/>
        <w:spacing w:after="0" w:line="560" w:lineRule="exact"/>
        <w:ind w:left="0" w:leftChars="0" w:right="0" w:firstLine="516" w:firstLineChars="200"/>
        <w:rPr>
          <w:rFonts w:hint="eastAsia" w:ascii="仿宋_GB2312" w:hAnsi="仿宋_GB2312" w:eastAsia="仿宋_GB2312" w:cs="仿宋_GB2312"/>
          <w:sz w:val="28"/>
          <w:szCs w:val="28"/>
        </w:rPr>
      </w:pPr>
      <w:r>
        <w:rPr>
          <w:rFonts w:hint="eastAsia" w:ascii="仿宋_GB2312" w:hAnsi="仿宋_GB2312" w:eastAsia="仿宋_GB2312" w:cs="仿宋_GB2312"/>
          <w:spacing w:val="-11"/>
          <w:sz w:val="28"/>
          <w:szCs w:val="28"/>
        </w:rPr>
        <w:t>姓</w:t>
      </w:r>
      <w:r>
        <w:rPr>
          <w:rFonts w:hint="eastAsia" w:ascii="仿宋_GB2312" w:hAnsi="仿宋_GB2312" w:eastAsia="仿宋_GB2312" w:cs="仿宋_GB2312"/>
          <w:spacing w:val="7"/>
          <w:sz w:val="28"/>
          <w:szCs w:val="28"/>
        </w:rPr>
        <w:t xml:space="preserve">    </w:t>
      </w:r>
      <w:r>
        <w:rPr>
          <w:rFonts w:hint="eastAsia" w:ascii="仿宋_GB2312" w:hAnsi="仿宋_GB2312" w:eastAsia="仿宋_GB2312" w:cs="仿宋_GB2312"/>
          <w:spacing w:val="-11"/>
          <w:sz w:val="28"/>
          <w:szCs w:val="28"/>
        </w:rPr>
        <w:t>名</w:t>
      </w:r>
      <w:r>
        <w:rPr>
          <w:rFonts w:hint="eastAsia" w:ascii="仿宋_GB2312" w:hAnsi="仿宋_GB2312" w:eastAsia="仿宋_GB2312" w:cs="仿宋_GB2312"/>
          <w:spacing w:val="-90"/>
          <w:sz w:val="28"/>
          <w:szCs w:val="28"/>
        </w:rPr>
        <w:t xml:space="preserve"> </w:t>
      </w:r>
      <w:r>
        <w:rPr>
          <w:rFonts w:hint="eastAsia" w:ascii="仿宋_GB2312" w:hAnsi="仿宋_GB2312" w:eastAsia="仿宋_GB2312" w:cs="仿宋_GB2312"/>
          <w:spacing w:val="-11"/>
          <w:sz w:val="28"/>
          <w:szCs w:val="28"/>
        </w:rPr>
        <w:t>：</w:t>
      </w:r>
      <w:r>
        <w:rPr>
          <w:rFonts w:hint="eastAsia" w:ascii="仿宋_GB2312" w:hAnsi="仿宋_GB2312" w:eastAsia="仿宋_GB2312" w:cs="仿宋_GB2312"/>
          <w:spacing w:val="-11"/>
          <w:sz w:val="28"/>
          <w:szCs w:val="28"/>
          <w:u w:val="single" w:color="auto"/>
        </w:rPr>
        <w:t xml:space="preserve">                </w:t>
      </w:r>
      <w:r>
        <w:rPr>
          <w:rFonts w:hint="eastAsia" w:ascii="仿宋_GB2312" w:hAnsi="仿宋_GB2312" w:eastAsia="仿宋_GB2312" w:cs="仿宋_GB2312"/>
          <w:spacing w:val="-110"/>
          <w:sz w:val="28"/>
          <w:szCs w:val="28"/>
        </w:rPr>
        <w:t xml:space="preserve"> </w:t>
      </w:r>
      <w:r>
        <w:rPr>
          <w:rFonts w:hint="eastAsia" w:ascii="仿宋_GB2312" w:hAnsi="仿宋_GB2312" w:eastAsia="仿宋_GB2312" w:cs="仿宋_GB2312"/>
          <w:spacing w:val="-11"/>
          <w:sz w:val="28"/>
          <w:szCs w:val="28"/>
        </w:rPr>
        <w:t>性</w:t>
      </w:r>
      <w:r>
        <w:rPr>
          <w:rFonts w:hint="eastAsia" w:ascii="仿宋_GB2312" w:hAnsi="仿宋_GB2312" w:eastAsia="仿宋_GB2312" w:cs="仿宋_GB2312"/>
          <w:spacing w:val="2"/>
          <w:sz w:val="28"/>
          <w:szCs w:val="28"/>
        </w:rPr>
        <w:t xml:space="preserve">      </w:t>
      </w:r>
      <w:r>
        <w:rPr>
          <w:rFonts w:hint="eastAsia" w:ascii="仿宋_GB2312" w:hAnsi="仿宋_GB2312" w:eastAsia="仿宋_GB2312" w:cs="仿宋_GB2312"/>
          <w:spacing w:val="-11"/>
          <w:sz w:val="28"/>
          <w:szCs w:val="28"/>
        </w:rPr>
        <w:t>别</w:t>
      </w:r>
      <w:r>
        <w:rPr>
          <w:rFonts w:hint="eastAsia" w:ascii="仿宋_GB2312" w:hAnsi="仿宋_GB2312" w:eastAsia="仿宋_GB2312" w:cs="仿宋_GB2312"/>
          <w:spacing w:val="-89"/>
          <w:sz w:val="28"/>
          <w:szCs w:val="28"/>
        </w:rPr>
        <w:t xml:space="preserve"> </w:t>
      </w:r>
      <w:r>
        <w:rPr>
          <w:rFonts w:hint="eastAsia" w:ascii="仿宋_GB2312" w:hAnsi="仿宋_GB2312" w:eastAsia="仿宋_GB2312" w:cs="仿宋_GB2312"/>
          <w:spacing w:val="-11"/>
          <w:sz w:val="28"/>
          <w:szCs w:val="28"/>
        </w:rPr>
        <w:t>：</w:t>
      </w:r>
      <w:r>
        <w:rPr>
          <w:rFonts w:hint="eastAsia" w:ascii="仿宋_GB2312" w:hAnsi="仿宋_GB2312" w:eastAsia="仿宋_GB2312" w:cs="仿宋_GB2312"/>
          <w:sz w:val="28"/>
          <w:szCs w:val="28"/>
          <w:u w:val="single" w:color="auto"/>
        </w:rPr>
        <w:t xml:space="preserve">                 </w:t>
      </w:r>
    </w:p>
    <w:p w14:paraId="7845A1DA">
      <w:pPr>
        <w:pStyle w:val="4"/>
        <w:pageBreakBefore w:val="0"/>
        <w:kinsoku/>
        <w:wordWrap/>
        <w:overflowPunct/>
        <w:topLinePunct w:val="0"/>
        <w:bidi w:val="0"/>
        <w:spacing w:after="0" w:line="560" w:lineRule="exact"/>
        <w:ind w:left="0" w:leftChars="0" w:right="0" w:firstLine="520" w:firstLineChars="200"/>
        <w:rPr>
          <w:rFonts w:hint="eastAsia" w:ascii="仿宋_GB2312" w:hAnsi="仿宋_GB2312" w:eastAsia="仿宋_GB2312" w:cs="仿宋_GB2312"/>
          <w:sz w:val="28"/>
          <w:szCs w:val="28"/>
        </w:rPr>
      </w:pPr>
      <w:r>
        <w:rPr>
          <w:rFonts w:hint="eastAsia" w:ascii="仿宋_GB2312" w:hAnsi="仿宋_GB2312" w:eastAsia="仿宋_GB2312" w:cs="仿宋_GB2312"/>
          <w:spacing w:val="-10"/>
          <w:sz w:val="28"/>
          <w:szCs w:val="28"/>
        </w:rPr>
        <w:t>年</w:t>
      </w:r>
      <w:r>
        <w:rPr>
          <w:rFonts w:hint="eastAsia" w:ascii="仿宋_GB2312" w:hAnsi="仿宋_GB2312" w:eastAsia="仿宋_GB2312" w:cs="仿宋_GB2312"/>
          <w:spacing w:val="2"/>
          <w:sz w:val="28"/>
          <w:szCs w:val="28"/>
        </w:rPr>
        <w:t xml:space="preserve">    </w:t>
      </w:r>
      <w:r>
        <w:rPr>
          <w:rFonts w:hint="eastAsia" w:ascii="仿宋_GB2312" w:hAnsi="仿宋_GB2312" w:eastAsia="仿宋_GB2312" w:cs="仿宋_GB2312"/>
          <w:spacing w:val="-10"/>
          <w:sz w:val="28"/>
          <w:szCs w:val="28"/>
        </w:rPr>
        <w:t>龄</w:t>
      </w:r>
      <w:r>
        <w:rPr>
          <w:rFonts w:hint="eastAsia" w:ascii="仿宋_GB2312" w:hAnsi="仿宋_GB2312" w:eastAsia="仿宋_GB2312" w:cs="仿宋_GB2312"/>
          <w:spacing w:val="-90"/>
          <w:sz w:val="28"/>
          <w:szCs w:val="28"/>
        </w:rPr>
        <w:t xml:space="preserve"> </w:t>
      </w:r>
      <w:r>
        <w:rPr>
          <w:rFonts w:hint="eastAsia" w:ascii="仿宋_GB2312" w:hAnsi="仿宋_GB2312" w:eastAsia="仿宋_GB2312" w:cs="仿宋_GB2312"/>
          <w:spacing w:val="-10"/>
          <w:sz w:val="28"/>
          <w:szCs w:val="28"/>
        </w:rPr>
        <w:t>：</w:t>
      </w:r>
      <w:r>
        <w:rPr>
          <w:rFonts w:hint="eastAsia" w:ascii="仿宋_GB2312" w:hAnsi="仿宋_GB2312" w:eastAsia="仿宋_GB2312" w:cs="仿宋_GB2312"/>
          <w:spacing w:val="-10"/>
          <w:sz w:val="28"/>
          <w:szCs w:val="28"/>
          <w:u w:val="single" w:color="auto"/>
        </w:rPr>
        <w:t xml:space="preserve">                </w:t>
      </w:r>
      <w:r>
        <w:rPr>
          <w:rFonts w:hint="eastAsia" w:ascii="仿宋_GB2312" w:hAnsi="仿宋_GB2312" w:eastAsia="仿宋_GB2312" w:cs="仿宋_GB2312"/>
          <w:spacing w:val="-109"/>
          <w:sz w:val="28"/>
          <w:szCs w:val="28"/>
        </w:rPr>
        <w:t xml:space="preserve"> </w:t>
      </w:r>
      <w:r>
        <w:rPr>
          <w:rFonts w:hint="eastAsia" w:ascii="仿宋_GB2312" w:hAnsi="仿宋_GB2312" w:eastAsia="仿宋_GB2312" w:cs="仿宋_GB2312"/>
          <w:spacing w:val="-11"/>
          <w:sz w:val="28"/>
          <w:szCs w:val="28"/>
        </w:rPr>
        <w:t>职</w:t>
      </w:r>
      <w:r>
        <w:rPr>
          <w:rFonts w:hint="eastAsia" w:ascii="仿宋_GB2312" w:hAnsi="仿宋_GB2312" w:eastAsia="仿宋_GB2312" w:cs="仿宋_GB2312"/>
          <w:spacing w:val="2"/>
          <w:sz w:val="28"/>
          <w:szCs w:val="28"/>
        </w:rPr>
        <w:t xml:space="preserve">      </w:t>
      </w:r>
      <w:r>
        <w:rPr>
          <w:rFonts w:hint="eastAsia" w:ascii="仿宋_GB2312" w:hAnsi="仿宋_GB2312" w:eastAsia="仿宋_GB2312" w:cs="仿宋_GB2312"/>
          <w:spacing w:val="-11"/>
          <w:sz w:val="28"/>
          <w:szCs w:val="28"/>
        </w:rPr>
        <w:t>务</w:t>
      </w:r>
      <w:r>
        <w:rPr>
          <w:rFonts w:hint="eastAsia" w:ascii="仿宋_GB2312" w:hAnsi="仿宋_GB2312" w:eastAsia="仿宋_GB2312" w:cs="仿宋_GB2312"/>
          <w:spacing w:val="-90"/>
          <w:sz w:val="28"/>
          <w:szCs w:val="28"/>
        </w:rPr>
        <w:t xml:space="preserve"> </w:t>
      </w:r>
      <w:r>
        <w:rPr>
          <w:rFonts w:hint="eastAsia" w:ascii="仿宋_GB2312" w:hAnsi="仿宋_GB2312" w:eastAsia="仿宋_GB2312" w:cs="仿宋_GB2312"/>
          <w:spacing w:val="-11"/>
          <w:sz w:val="28"/>
          <w:szCs w:val="28"/>
        </w:rPr>
        <w:t>：</w:t>
      </w:r>
      <w:r>
        <w:rPr>
          <w:rFonts w:hint="eastAsia" w:ascii="仿宋_GB2312" w:hAnsi="仿宋_GB2312" w:eastAsia="仿宋_GB2312" w:cs="仿宋_GB2312"/>
          <w:sz w:val="28"/>
          <w:szCs w:val="28"/>
          <w:u w:val="single" w:color="auto"/>
        </w:rPr>
        <w:t xml:space="preserve">                </w:t>
      </w:r>
    </w:p>
    <w:p w14:paraId="6EEC98D4">
      <w:pPr>
        <w:pStyle w:val="4"/>
        <w:pageBreakBefore w:val="0"/>
        <w:kinsoku/>
        <w:wordWrap/>
        <w:overflowPunct/>
        <w:topLinePunct w:val="0"/>
        <w:bidi w:val="0"/>
        <w:spacing w:after="0" w:line="560" w:lineRule="exact"/>
        <w:ind w:left="0" w:leftChars="0" w:right="0" w:firstLine="548" w:firstLineChars="200"/>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身份证号码：</w:t>
      </w:r>
      <w:r>
        <w:rPr>
          <w:rFonts w:hint="eastAsia" w:ascii="仿宋_GB2312" w:hAnsi="仿宋_GB2312" w:eastAsia="仿宋_GB2312" w:cs="仿宋_GB2312"/>
          <w:sz w:val="28"/>
          <w:szCs w:val="28"/>
          <w:u w:val="single" w:color="auto"/>
        </w:rPr>
        <w:t xml:space="preserve">                                         </w:t>
      </w:r>
    </w:p>
    <w:p w14:paraId="554363AF">
      <w:pPr>
        <w:pStyle w:val="4"/>
        <w:pageBreakBefore w:val="0"/>
        <w:kinsoku/>
        <w:wordWrap/>
        <w:overflowPunct/>
        <w:topLinePunct w:val="0"/>
        <w:bidi w:val="0"/>
        <w:spacing w:after="0" w:line="560" w:lineRule="exact"/>
        <w:ind w:left="0" w:leftChars="0" w:right="0" w:firstLine="552" w:firstLineChars="200"/>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系</w:t>
      </w:r>
      <w:r>
        <w:rPr>
          <w:rFonts w:hint="eastAsia" w:ascii="仿宋_GB2312" w:hAnsi="仿宋_GB2312" w:eastAsia="仿宋_GB2312" w:cs="仿宋_GB2312"/>
          <w:spacing w:val="-2"/>
          <w:sz w:val="28"/>
          <w:szCs w:val="28"/>
          <w:u w:val="single" w:color="auto"/>
        </w:rPr>
        <w:t xml:space="preserve">    （供应商名称）   </w:t>
      </w:r>
      <w:r>
        <w:rPr>
          <w:rFonts w:hint="eastAsia" w:ascii="仿宋_GB2312" w:hAnsi="仿宋_GB2312" w:eastAsia="仿宋_GB2312" w:cs="仿宋_GB2312"/>
          <w:spacing w:val="-91"/>
          <w:sz w:val="28"/>
          <w:szCs w:val="28"/>
        </w:rPr>
        <w:t xml:space="preserve"> </w:t>
      </w:r>
      <w:r>
        <w:rPr>
          <w:rFonts w:hint="eastAsia" w:ascii="仿宋_GB2312" w:hAnsi="仿宋_GB2312" w:eastAsia="仿宋_GB2312" w:cs="仿宋_GB2312"/>
          <w:spacing w:val="-2"/>
          <w:sz w:val="28"/>
          <w:szCs w:val="28"/>
        </w:rPr>
        <w:t>的法定代表人。</w:t>
      </w:r>
    </w:p>
    <w:p w14:paraId="6FA75CF1">
      <w:pPr>
        <w:pStyle w:val="4"/>
        <w:pageBreakBefore w:val="0"/>
        <w:kinsoku/>
        <w:wordWrap/>
        <w:overflowPunct/>
        <w:topLinePunct w:val="0"/>
        <w:bidi w:val="0"/>
        <w:spacing w:after="0" w:line="560" w:lineRule="exact"/>
        <w:ind w:left="0" w:leftChars="0" w:right="0" w:firstLine="552" w:firstLineChars="200"/>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特此证明。</w:t>
      </w:r>
    </w:p>
    <w:p w14:paraId="1C29B2AF">
      <w:pPr>
        <w:pageBreakBefore w:val="0"/>
        <w:kinsoku/>
        <w:wordWrap/>
        <w:overflowPunct/>
        <w:topLinePunct w:val="0"/>
        <w:bidi w:val="0"/>
        <w:spacing w:line="560" w:lineRule="exact"/>
        <w:ind w:left="0" w:leftChars="0" w:right="0" w:firstLine="560" w:firstLineChars="200"/>
        <w:rPr>
          <w:rFonts w:hint="eastAsia" w:ascii="仿宋_GB2312" w:hAnsi="仿宋_GB2312" w:eastAsia="仿宋_GB2312" w:cs="仿宋_GB2312"/>
          <w:sz w:val="28"/>
          <w:szCs w:val="28"/>
        </w:rPr>
      </w:pPr>
    </w:p>
    <w:p w14:paraId="31932CA8">
      <w:pPr>
        <w:pageBreakBefore w:val="0"/>
        <w:kinsoku/>
        <w:wordWrap/>
        <w:overflowPunct/>
        <w:topLinePunct w:val="0"/>
        <w:bidi w:val="0"/>
        <w:spacing w:line="560" w:lineRule="exact"/>
        <w:ind w:left="0" w:leftChars="0" w:right="0" w:firstLine="560" w:firstLineChars="200"/>
        <w:rPr>
          <w:rFonts w:hint="eastAsia" w:ascii="仿宋_GB2312" w:hAnsi="仿宋_GB2312" w:eastAsia="仿宋_GB2312" w:cs="仿宋_GB2312"/>
          <w:sz w:val="28"/>
          <w:szCs w:val="28"/>
        </w:rPr>
      </w:pPr>
    </w:p>
    <w:p w14:paraId="4594C32D">
      <w:pPr>
        <w:pageBreakBefore w:val="0"/>
        <w:kinsoku/>
        <w:wordWrap/>
        <w:overflowPunct/>
        <w:topLinePunct w:val="0"/>
        <w:bidi w:val="0"/>
        <w:spacing w:line="560" w:lineRule="exact"/>
        <w:ind w:left="0" w:leftChars="0" w:right="0" w:firstLine="560" w:firstLineChars="200"/>
        <w:rPr>
          <w:rFonts w:hint="eastAsia" w:ascii="仿宋_GB2312" w:hAnsi="仿宋_GB2312" w:eastAsia="仿宋_GB2312" w:cs="仿宋_GB2312"/>
          <w:sz w:val="28"/>
          <w:szCs w:val="28"/>
        </w:rPr>
      </w:pPr>
    </w:p>
    <w:p w14:paraId="70E23A6E">
      <w:pPr>
        <w:pageBreakBefore w:val="0"/>
        <w:kinsoku/>
        <w:wordWrap/>
        <w:overflowPunct/>
        <w:topLinePunct w:val="0"/>
        <w:bidi w:val="0"/>
        <w:spacing w:line="560" w:lineRule="exact"/>
        <w:ind w:left="0" w:leftChars="0" w:right="0" w:firstLine="560" w:firstLineChars="200"/>
        <w:rPr>
          <w:rFonts w:hint="eastAsia" w:ascii="仿宋_GB2312" w:hAnsi="仿宋_GB2312" w:eastAsia="仿宋_GB2312" w:cs="仿宋_GB2312"/>
          <w:sz w:val="28"/>
          <w:szCs w:val="28"/>
        </w:rPr>
      </w:pPr>
    </w:p>
    <w:p w14:paraId="540B1EC1">
      <w:pPr>
        <w:pageBreakBefore w:val="0"/>
        <w:kinsoku/>
        <w:wordWrap/>
        <w:overflowPunct/>
        <w:topLinePunct w:val="0"/>
        <w:bidi w:val="0"/>
        <w:spacing w:line="560" w:lineRule="exact"/>
        <w:ind w:left="0" w:leftChars="0" w:right="0" w:firstLine="560" w:firstLineChars="200"/>
        <w:rPr>
          <w:rFonts w:hint="eastAsia" w:ascii="仿宋_GB2312" w:hAnsi="仿宋_GB2312" w:eastAsia="仿宋_GB2312" w:cs="仿宋_GB2312"/>
          <w:sz w:val="28"/>
          <w:szCs w:val="28"/>
        </w:rPr>
      </w:pPr>
    </w:p>
    <w:p w14:paraId="13995C31">
      <w:pPr>
        <w:pageBreakBefore w:val="0"/>
        <w:kinsoku/>
        <w:wordWrap/>
        <w:overflowPunct/>
        <w:topLinePunct w:val="0"/>
        <w:bidi w:val="0"/>
        <w:spacing w:line="560" w:lineRule="exact"/>
        <w:ind w:left="0" w:leftChars="0" w:right="0" w:firstLine="560" w:firstLineChars="200"/>
        <w:rPr>
          <w:rFonts w:hint="eastAsia" w:ascii="仿宋_GB2312" w:hAnsi="仿宋_GB2312" w:eastAsia="仿宋_GB2312" w:cs="仿宋_GB2312"/>
          <w:sz w:val="28"/>
          <w:szCs w:val="28"/>
        </w:rPr>
      </w:pPr>
    </w:p>
    <w:p w14:paraId="5E96DE44">
      <w:pPr>
        <w:pStyle w:val="4"/>
        <w:pageBreakBefore w:val="0"/>
        <w:kinsoku/>
        <w:wordWrap/>
        <w:overflowPunct/>
        <w:topLinePunct w:val="0"/>
        <w:bidi w:val="0"/>
        <w:spacing w:after="0" w:line="560" w:lineRule="exact"/>
        <w:ind w:left="0" w:leftChars="0" w:right="0" w:firstLine="552" w:firstLineChars="200"/>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附件：法定代表人有效身份证正反面复印件</w:t>
      </w:r>
    </w:p>
    <w:p w14:paraId="64C953F0">
      <w:pPr>
        <w:pageBreakBefore w:val="0"/>
        <w:kinsoku/>
        <w:wordWrap/>
        <w:overflowPunct/>
        <w:topLinePunct w:val="0"/>
        <w:bidi w:val="0"/>
        <w:spacing w:line="560" w:lineRule="exact"/>
        <w:ind w:left="0" w:leftChars="0" w:right="0" w:firstLine="560" w:firstLineChars="200"/>
        <w:rPr>
          <w:rFonts w:hint="eastAsia" w:ascii="仿宋_GB2312" w:hAnsi="仿宋_GB2312" w:eastAsia="仿宋_GB2312" w:cs="仿宋_GB2312"/>
          <w:sz w:val="28"/>
          <w:szCs w:val="28"/>
        </w:rPr>
      </w:pPr>
    </w:p>
    <w:p w14:paraId="2701A12A">
      <w:pPr>
        <w:pageBreakBefore w:val="0"/>
        <w:kinsoku/>
        <w:wordWrap/>
        <w:overflowPunct/>
        <w:topLinePunct w:val="0"/>
        <w:bidi w:val="0"/>
        <w:spacing w:line="560" w:lineRule="exact"/>
        <w:ind w:left="0" w:leftChars="0" w:right="0" w:firstLine="560" w:firstLineChars="200"/>
        <w:rPr>
          <w:rFonts w:hint="eastAsia" w:ascii="仿宋_GB2312" w:hAnsi="仿宋_GB2312" w:eastAsia="仿宋_GB2312" w:cs="仿宋_GB2312"/>
          <w:sz w:val="28"/>
          <w:szCs w:val="28"/>
        </w:rPr>
      </w:pPr>
    </w:p>
    <w:p w14:paraId="2AD7147A">
      <w:pPr>
        <w:pStyle w:val="4"/>
        <w:pageBreakBefore w:val="0"/>
        <w:kinsoku/>
        <w:wordWrap/>
        <w:overflowPunct/>
        <w:topLinePunct w:val="0"/>
        <w:bidi w:val="0"/>
        <w:spacing w:after="0" w:line="560" w:lineRule="exact"/>
        <w:ind w:left="0" w:leftChars="0" w:right="0" w:firstLine="5244" w:firstLineChars="1900"/>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供应商（盖公章</w:t>
      </w:r>
      <w:r>
        <w:rPr>
          <w:rFonts w:hint="eastAsia" w:ascii="仿宋_GB2312" w:hAnsi="仿宋_GB2312" w:eastAsia="仿宋_GB2312" w:cs="仿宋_GB2312"/>
          <w:spacing w:val="1"/>
          <w:sz w:val="28"/>
          <w:szCs w:val="28"/>
        </w:rPr>
        <w:t>）：</w:t>
      </w:r>
      <w:r>
        <w:rPr>
          <w:rFonts w:hint="eastAsia" w:ascii="仿宋_GB2312" w:hAnsi="仿宋_GB2312" w:eastAsia="仿宋_GB2312" w:cs="仿宋_GB2312"/>
          <w:sz w:val="28"/>
          <w:szCs w:val="28"/>
          <w:u w:val="single" w:color="auto"/>
        </w:rPr>
        <w:t xml:space="preserve">               </w:t>
      </w:r>
    </w:p>
    <w:p w14:paraId="4F865D54">
      <w:pPr>
        <w:pStyle w:val="4"/>
        <w:pageBreakBefore w:val="0"/>
        <w:kinsoku/>
        <w:wordWrap/>
        <w:overflowPunct/>
        <w:topLinePunct w:val="0"/>
        <w:bidi w:val="0"/>
        <w:spacing w:after="0" w:line="560" w:lineRule="exact"/>
        <w:ind w:left="0" w:leftChars="0" w:right="0" w:firstLine="448" w:firstLineChars="200"/>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8"/>
          <w:sz w:val="28"/>
          <w:szCs w:val="28"/>
          <w:lang w:val="en-US" w:eastAsia="zh-CN"/>
        </w:rPr>
        <w:t xml:space="preserve">                                                 </w:t>
      </w:r>
      <w:r>
        <w:rPr>
          <w:rFonts w:hint="eastAsia" w:ascii="仿宋_GB2312" w:hAnsi="仿宋_GB2312" w:eastAsia="仿宋_GB2312" w:cs="仿宋_GB2312"/>
          <w:spacing w:val="-28"/>
          <w:sz w:val="28"/>
          <w:szCs w:val="28"/>
        </w:rPr>
        <w:t>日</w:t>
      </w:r>
      <w:r>
        <w:rPr>
          <w:rFonts w:hint="eastAsia" w:ascii="仿宋_GB2312" w:hAnsi="仿宋_GB2312" w:eastAsia="仿宋_GB2312" w:cs="仿宋_GB2312"/>
          <w:spacing w:val="12"/>
          <w:sz w:val="28"/>
          <w:szCs w:val="28"/>
        </w:rPr>
        <w:t xml:space="preserve"> </w:t>
      </w:r>
      <w:r>
        <w:rPr>
          <w:rFonts w:hint="eastAsia" w:ascii="仿宋_GB2312" w:hAnsi="仿宋_GB2312" w:eastAsia="仿宋_GB2312" w:cs="仿宋_GB2312"/>
          <w:spacing w:val="-28"/>
          <w:sz w:val="28"/>
          <w:szCs w:val="28"/>
        </w:rPr>
        <w:t>期</w:t>
      </w:r>
      <w:r>
        <w:rPr>
          <w:rFonts w:hint="eastAsia" w:ascii="仿宋_GB2312" w:hAnsi="仿宋_GB2312" w:eastAsia="仿宋_GB2312" w:cs="仿宋_GB2312"/>
          <w:spacing w:val="-1"/>
          <w:sz w:val="28"/>
          <w:szCs w:val="28"/>
        </w:rPr>
        <w:t xml:space="preserve"> </w:t>
      </w:r>
      <w:r>
        <w:rPr>
          <w:rFonts w:hint="eastAsia" w:ascii="仿宋_GB2312" w:hAnsi="仿宋_GB2312" w:eastAsia="仿宋_GB2312" w:cs="仿宋_GB2312"/>
          <w:sz w:val="28"/>
          <w:szCs w:val="28"/>
          <w:u w:val="single" w:color="auto"/>
        </w:rPr>
        <w:t xml:space="preserve">     </w:t>
      </w:r>
      <w:r>
        <w:rPr>
          <w:rFonts w:hint="eastAsia" w:ascii="仿宋_GB2312" w:hAnsi="仿宋_GB2312" w:eastAsia="仿宋_GB2312" w:cs="仿宋_GB2312"/>
          <w:spacing w:val="-109"/>
          <w:sz w:val="28"/>
          <w:szCs w:val="28"/>
        </w:rPr>
        <w:t xml:space="preserve"> </w:t>
      </w:r>
      <w:r>
        <w:rPr>
          <w:rFonts w:hint="eastAsia" w:ascii="仿宋_GB2312" w:hAnsi="仿宋_GB2312" w:eastAsia="仿宋_GB2312" w:cs="仿宋_GB2312"/>
          <w:spacing w:val="-28"/>
          <w:sz w:val="28"/>
          <w:szCs w:val="28"/>
        </w:rPr>
        <w:t>年</w:t>
      </w:r>
      <w:r>
        <w:rPr>
          <w:rFonts w:hint="eastAsia" w:ascii="仿宋_GB2312" w:hAnsi="仿宋_GB2312" w:eastAsia="仿宋_GB2312" w:cs="仿宋_GB2312"/>
          <w:spacing w:val="29"/>
          <w:sz w:val="28"/>
          <w:szCs w:val="28"/>
          <w:u w:val="single" w:color="auto"/>
        </w:rPr>
        <w:t xml:space="preserve">    </w:t>
      </w:r>
      <w:r>
        <w:rPr>
          <w:rFonts w:hint="eastAsia" w:ascii="仿宋_GB2312" w:hAnsi="仿宋_GB2312" w:eastAsia="仿宋_GB2312" w:cs="仿宋_GB2312"/>
          <w:spacing w:val="-101"/>
          <w:sz w:val="28"/>
          <w:szCs w:val="28"/>
        </w:rPr>
        <w:t xml:space="preserve"> </w:t>
      </w:r>
      <w:r>
        <w:rPr>
          <w:rFonts w:hint="eastAsia" w:ascii="仿宋_GB2312" w:hAnsi="仿宋_GB2312" w:eastAsia="仿宋_GB2312" w:cs="仿宋_GB2312"/>
          <w:spacing w:val="-28"/>
          <w:sz w:val="28"/>
          <w:szCs w:val="28"/>
        </w:rPr>
        <w:t>月</w:t>
      </w:r>
      <w:r>
        <w:rPr>
          <w:rFonts w:hint="eastAsia" w:ascii="仿宋_GB2312" w:hAnsi="仿宋_GB2312" w:eastAsia="仿宋_GB2312" w:cs="仿宋_GB2312"/>
          <w:spacing w:val="29"/>
          <w:sz w:val="28"/>
          <w:szCs w:val="28"/>
          <w:u w:val="single" w:color="auto"/>
        </w:rPr>
        <w:t xml:space="preserve">    </w:t>
      </w:r>
      <w:r>
        <w:rPr>
          <w:rFonts w:hint="eastAsia" w:ascii="仿宋_GB2312" w:hAnsi="仿宋_GB2312" w:eastAsia="仿宋_GB2312" w:cs="仿宋_GB2312"/>
          <w:spacing w:val="-65"/>
          <w:sz w:val="28"/>
          <w:szCs w:val="28"/>
        </w:rPr>
        <w:t xml:space="preserve"> </w:t>
      </w:r>
      <w:r>
        <w:rPr>
          <w:rFonts w:hint="eastAsia" w:ascii="仿宋_GB2312" w:hAnsi="仿宋_GB2312" w:eastAsia="仿宋_GB2312" w:cs="仿宋_GB2312"/>
          <w:spacing w:val="-28"/>
          <w:sz w:val="28"/>
          <w:szCs w:val="28"/>
        </w:rPr>
        <w:t>日</w:t>
      </w:r>
    </w:p>
    <w:p w14:paraId="20169E97">
      <w:pPr>
        <w:pageBreakBefore w:val="0"/>
        <w:kinsoku/>
        <w:wordWrap/>
        <w:overflowPunct/>
        <w:topLinePunct w:val="0"/>
        <w:bidi w:val="0"/>
        <w:spacing w:line="560" w:lineRule="exact"/>
        <w:ind w:left="0" w:leftChars="0" w:right="0" w:firstLine="560" w:firstLineChars="200"/>
        <w:rPr>
          <w:rFonts w:hint="eastAsia" w:ascii="仿宋_GB2312" w:hAnsi="仿宋_GB2312" w:eastAsia="仿宋_GB2312" w:cs="仿宋_GB2312"/>
          <w:sz w:val="28"/>
          <w:szCs w:val="28"/>
        </w:rPr>
      </w:pPr>
    </w:p>
    <w:p w14:paraId="4112CAC9">
      <w:pPr>
        <w:pStyle w:val="10"/>
        <w:pageBreakBefore w:val="0"/>
        <w:tabs>
          <w:tab w:val="clear" w:pos="9030"/>
        </w:tabs>
        <w:kinsoku/>
        <w:wordWrap/>
        <w:overflowPunct/>
        <w:topLinePunct w:val="0"/>
        <w:bidi w:val="0"/>
        <w:spacing w:line="560" w:lineRule="exact"/>
        <w:ind w:left="0" w:leftChars="0" w:right="0" w:firstLine="560" w:firstLineChars="2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TOC \o "1-3" \h \z \u </w:instrText>
      </w:r>
      <w:r>
        <w:rPr>
          <w:rFonts w:hint="eastAsia" w:ascii="仿宋_GB2312" w:hAnsi="仿宋_GB2312" w:eastAsia="仿宋_GB2312" w:cs="仿宋_GB2312"/>
          <w:color w:val="auto"/>
          <w:sz w:val="28"/>
          <w:szCs w:val="28"/>
        </w:rPr>
        <w:fldChar w:fldCharType="separate"/>
      </w:r>
    </w:p>
    <w:p w14:paraId="0A1E7E0E">
      <w:pPr>
        <w:pageBreakBefore w:val="0"/>
        <w:kinsoku/>
        <w:wordWrap/>
        <w:overflowPunct/>
        <w:topLinePunct w:val="0"/>
        <w:bidi w:val="0"/>
        <w:spacing w:line="560" w:lineRule="exact"/>
        <w:ind w:left="0" w:leftChars="0" w:right="0" w:firstLine="562" w:firstLineChars="200"/>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rPr>
        <w:br w:type="page"/>
      </w:r>
    </w:p>
    <w:p w14:paraId="531D6DDA">
      <w:pPr>
        <w:pageBreakBefore w:val="0"/>
        <w:kinsoku/>
        <w:wordWrap/>
        <w:overflowPunct/>
        <w:topLinePunct w:val="0"/>
        <w:bidi w:val="0"/>
        <w:spacing w:line="560" w:lineRule="exact"/>
        <w:ind w:right="0"/>
        <w:jc w:val="center"/>
        <w:rPr>
          <w:rFonts w:hint="eastAsia" w:ascii="仿宋_GB2312" w:hAnsi="仿宋_GB2312" w:eastAsia="仿宋_GB2312" w:cs="仿宋_GB2312"/>
          <w:sz w:val="28"/>
          <w:szCs w:val="28"/>
        </w:rPr>
      </w:pPr>
      <w:r>
        <w:rPr>
          <w:rFonts w:hint="eastAsia" w:ascii="仿宋_GB2312" w:hAnsi="仿宋_GB2312" w:eastAsia="仿宋_GB2312" w:cs="仿宋_GB2312"/>
          <w:b/>
          <w:color w:val="auto"/>
          <w:sz w:val="28"/>
          <w:szCs w:val="28"/>
          <w:lang w:val="en-US" w:eastAsia="zh-CN"/>
        </w:rPr>
        <w:t>二、</w:t>
      </w:r>
      <w:r>
        <w:rPr>
          <w:rFonts w:hint="eastAsia" w:ascii="仿宋_GB2312" w:hAnsi="仿宋_GB2312" w:eastAsia="仿宋_GB2312" w:cs="仿宋_GB2312"/>
          <w:b/>
          <w:color w:val="auto"/>
          <w:sz w:val="28"/>
          <w:szCs w:val="28"/>
        </w:rPr>
        <w:t>法定代表人授权委托书</w:t>
      </w:r>
    </w:p>
    <w:p w14:paraId="75A651DD">
      <w:pPr>
        <w:pStyle w:val="5"/>
        <w:pageBreakBefore w:val="0"/>
        <w:kinsoku/>
        <w:wordWrap/>
        <w:overflowPunct/>
        <w:topLinePunct w:val="0"/>
        <w:bidi w:val="0"/>
        <w:spacing w:line="560" w:lineRule="exact"/>
        <w:ind w:right="0"/>
        <w:rPr>
          <w:rFonts w:hint="eastAsia" w:ascii="仿宋_GB2312" w:hAnsi="仿宋_GB2312" w:eastAsia="仿宋_GB2312" w:cs="仿宋_GB2312"/>
          <w:sz w:val="28"/>
          <w:szCs w:val="28"/>
        </w:rPr>
      </w:pPr>
    </w:p>
    <w:p w14:paraId="73470149">
      <w:pPr>
        <w:pStyle w:val="5"/>
        <w:pageBreakBefore w:val="0"/>
        <w:kinsoku/>
        <w:wordWrap/>
        <w:overflowPunct/>
        <w:topLinePunct w:val="0"/>
        <w:bidi w:val="0"/>
        <w:spacing w:line="560" w:lineRule="exact"/>
        <w:ind w:left="0" w:leftChars="0" w:right="0"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本人</w:t>
      </w:r>
      <w:r>
        <w:rPr>
          <w:rFonts w:hint="eastAsia" w:ascii="仿宋_GB2312" w:hAnsi="仿宋_GB2312" w:eastAsia="仿宋_GB2312" w:cs="仿宋_GB2312"/>
          <w:sz w:val="28"/>
          <w:szCs w:val="28"/>
          <w:u w:val="single"/>
        </w:rPr>
        <w:t xml:space="preserve">    （姓名）    </w:t>
      </w:r>
      <w:r>
        <w:rPr>
          <w:rFonts w:hint="eastAsia" w:ascii="仿宋_GB2312" w:hAnsi="仿宋_GB2312" w:eastAsia="仿宋_GB2312" w:cs="仿宋_GB2312"/>
          <w:sz w:val="28"/>
          <w:szCs w:val="28"/>
        </w:rPr>
        <w:t>系</w:t>
      </w:r>
      <w:r>
        <w:rPr>
          <w:rFonts w:hint="eastAsia" w:ascii="仿宋_GB2312" w:hAnsi="仿宋_GB2312" w:eastAsia="仿宋_GB2312" w:cs="仿宋_GB2312"/>
          <w:sz w:val="28"/>
          <w:szCs w:val="28"/>
          <w:u w:val="single"/>
        </w:rPr>
        <w:t xml:space="preserve">     （供应商名称）     </w:t>
      </w:r>
      <w:r>
        <w:rPr>
          <w:rFonts w:hint="eastAsia" w:ascii="仿宋_GB2312" w:hAnsi="仿宋_GB2312" w:eastAsia="仿宋_GB2312" w:cs="仿宋_GB2312"/>
          <w:sz w:val="28"/>
          <w:szCs w:val="28"/>
        </w:rPr>
        <w:t>的法定代表人，现授权我单位在职正式员工</w:t>
      </w:r>
      <w:r>
        <w:rPr>
          <w:rFonts w:hint="eastAsia" w:ascii="仿宋_GB2312" w:hAnsi="仿宋_GB2312" w:eastAsia="仿宋_GB2312" w:cs="仿宋_GB2312"/>
          <w:sz w:val="28"/>
          <w:szCs w:val="28"/>
          <w:u w:val="single"/>
        </w:rPr>
        <w:t xml:space="preserve">    （姓名和职务）    </w:t>
      </w:r>
      <w:r>
        <w:rPr>
          <w:rFonts w:hint="eastAsia" w:ascii="仿宋_GB2312" w:hAnsi="仿宋_GB2312" w:eastAsia="仿宋_GB2312" w:cs="仿宋_GB2312"/>
          <w:sz w:val="28"/>
          <w:szCs w:val="28"/>
        </w:rPr>
        <w:t>为我方代理人。代理人根据授权，以我方名义签署、澄清、说明、补正、递交、撤回、修改贵方组织的</w:t>
      </w:r>
      <w:r>
        <w:rPr>
          <w:rFonts w:hint="eastAsia" w:ascii="仿宋_GB2312" w:hAnsi="仿宋_GB2312" w:eastAsia="仿宋_GB2312" w:cs="仿宋_GB2312"/>
          <w:sz w:val="28"/>
          <w:szCs w:val="28"/>
          <w:u w:val="single"/>
        </w:rPr>
        <w:t xml:space="preserve">   （项目名称）     </w:t>
      </w:r>
      <w:r>
        <w:rPr>
          <w:rFonts w:hint="eastAsia" w:ascii="仿宋_GB2312" w:hAnsi="仿宋_GB2312" w:eastAsia="仿宋_GB2312" w:cs="仿宋_GB2312"/>
          <w:sz w:val="28"/>
          <w:szCs w:val="28"/>
        </w:rPr>
        <w:t>项目的磋商响应文件、签订合同和处理一切有关事宜，其法律后果由我方承担。</w:t>
      </w:r>
    </w:p>
    <w:p w14:paraId="11DF5350">
      <w:pPr>
        <w:pStyle w:val="5"/>
        <w:pageBreakBefore w:val="0"/>
        <w:kinsoku/>
        <w:wordWrap/>
        <w:overflowPunct/>
        <w:topLinePunct w:val="0"/>
        <w:bidi w:val="0"/>
        <w:spacing w:line="560" w:lineRule="exact"/>
        <w:ind w:left="0" w:leftChars="0" w:right="0"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本授权书于    年    月   日签字生效，委托期限：。</w:t>
      </w:r>
    </w:p>
    <w:p w14:paraId="4E3E870F">
      <w:pPr>
        <w:pStyle w:val="5"/>
        <w:pageBreakBefore w:val="0"/>
        <w:kinsoku/>
        <w:wordWrap/>
        <w:overflowPunct/>
        <w:topLinePunct w:val="0"/>
        <w:bidi w:val="0"/>
        <w:spacing w:line="560" w:lineRule="exact"/>
        <w:ind w:left="0" w:leftChars="0" w:right="0"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代理人无转委托权。</w:t>
      </w:r>
    </w:p>
    <w:p w14:paraId="2B255D73">
      <w:pPr>
        <w:pStyle w:val="5"/>
        <w:pageBreakBefore w:val="0"/>
        <w:kinsoku/>
        <w:wordWrap/>
        <w:overflowPunct/>
        <w:topLinePunct w:val="0"/>
        <w:bidi w:val="0"/>
        <w:spacing w:line="560" w:lineRule="exact"/>
        <w:ind w:left="0" w:leftChars="0" w:right="0" w:firstLine="560" w:firstLineChars="200"/>
        <w:rPr>
          <w:rFonts w:hint="eastAsia" w:ascii="仿宋_GB2312" w:hAnsi="仿宋_GB2312" w:eastAsia="仿宋_GB2312" w:cs="仿宋_GB2312"/>
          <w:sz w:val="28"/>
          <w:szCs w:val="28"/>
        </w:rPr>
      </w:pPr>
    </w:p>
    <w:p w14:paraId="3F237DA3">
      <w:pPr>
        <w:pStyle w:val="5"/>
        <w:pageBreakBefore w:val="0"/>
        <w:kinsoku/>
        <w:wordWrap/>
        <w:overflowPunct/>
        <w:topLinePunct w:val="0"/>
        <w:bidi w:val="0"/>
        <w:spacing w:line="560" w:lineRule="exact"/>
        <w:ind w:left="0" w:leftChars="0" w:right="0" w:firstLine="560" w:firstLineChars="200"/>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供应商（盖单位公章）：</w:t>
      </w:r>
      <w:r>
        <w:rPr>
          <w:rFonts w:hint="eastAsia" w:ascii="仿宋_GB2312" w:hAnsi="仿宋_GB2312" w:eastAsia="仿宋_GB2312" w:cs="仿宋_GB2312"/>
          <w:sz w:val="28"/>
          <w:szCs w:val="28"/>
          <w:u w:val="single"/>
        </w:rPr>
        <w:t xml:space="preserve">                         </w:t>
      </w:r>
    </w:p>
    <w:p w14:paraId="7BC1C1C7">
      <w:pPr>
        <w:pStyle w:val="5"/>
        <w:pageBreakBefore w:val="0"/>
        <w:kinsoku/>
        <w:wordWrap/>
        <w:overflowPunct/>
        <w:topLinePunct w:val="0"/>
        <w:bidi w:val="0"/>
        <w:spacing w:line="560" w:lineRule="exact"/>
        <w:ind w:left="0" w:leftChars="0" w:right="0" w:firstLine="560" w:firstLineChars="200"/>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法定代表人（签字或盖章）：</w:t>
      </w:r>
      <w:r>
        <w:rPr>
          <w:rFonts w:hint="eastAsia" w:ascii="仿宋_GB2312" w:hAnsi="仿宋_GB2312" w:eastAsia="仿宋_GB2312" w:cs="仿宋_GB2312"/>
          <w:sz w:val="28"/>
          <w:szCs w:val="28"/>
          <w:u w:val="single"/>
        </w:rPr>
        <w:t xml:space="preserve">                     </w:t>
      </w:r>
    </w:p>
    <w:p w14:paraId="6714C877">
      <w:pPr>
        <w:pStyle w:val="5"/>
        <w:pageBreakBefore w:val="0"/>
        <w:kinsoku/>
        <w:wordWrap/>
        <w:overflowPunct/>
        <w:topLinePunct w:val="0"/>
        <w:bidi w:val="0"/>
        <w:spacing w:line="560" w:lineRule="exact"/>
        <w:ind w:left="0" w:leftChars="0" w:right="0" w:firstLine="560" w:firstLineChars="200"/>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法定代表人身份证号码：</w:t>
      </w:r>
      <w:r>
        <w:rPr>
          <w:rFonts w:hint="eastAsia" w:ascii="仿宋_GB2312" w:hAnsi="仿宋_GB2312" w:eastAsia="仿宋_GB2312" w:cs="仿宋_GB2312"/>
          <w:sz w:val="28"/>
          <w:szCs w:val="28"/>
          <w:u w:val="single"/>
        </w:rPr>
        <w:t xml:space="preserve">                         </w:t>
      </w:r>
    </w:p>
    <w:p w14:paraId="120B2FDB">
      <w:pPr>
        <w:pStyle w:val="5"/>
        <w:pageBreakBefore w:val="0"/>
        <w:kinsoku/>
        <w:wordWrap/>
        <w:overflowPunct/>
        <w:topLinePunct w:val="0"/>
        <w:bidi w:val="0"/>
        <w:spacing w:line="560" w:lineRule="exact"/>
        <w:ind w:left="0" w:leftChars="0" w:right="0" w:firstLine="560" w:firstLineChars="200"/>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委托代理人（签字或盖章）：</w:t>
      </w:r>
      <w:r>
        <w:rPr>
          <w:rFonts w:hint="eastAsia" w:ascii="仿宋_GB2312" w:hAnsi="仿宋_GB2312" w:eastAsia="仿宋_GB2312" w:cs="仿宋_GB2312"/>
          <w:sz w:val="28"/>
          <w:szCs w:val="28"/>
          <w:u w:val="single"/>
        </w:rPr>
        <w:t xml:space="preserve">                       </w:t>
      </w:r>
    </w:p>
    <w:p w14:paraId="52656D6F">
      <w:pPr>
        <w:pStyle w:val="5"/>
        <w:pageBreakBefore w:val="0"/>
        <w:kinsoku/>
        <w:wordWrap/>
        <w:overflowPunct/>
        <w:topLinePunct w:val="0"/>
        <w:bidi w:val="0"/>
        <w:spacing w:line="560" w:lineRule="exact"/>
        <w:ind w:left="0" w:leftChars="0" w:right="0" w:firstLine="560" w:firstLineChars="200"/>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委托代理人身份证号码：</w:t>
      </w:r>
      <w:r>
        <w:rPr>
          <w:rFonts w:hint="eastAsia" w:ascii="仿宋_GB2312" w:hAnsi="仿宋_GB2312" w:eastAsia="仿宋_GB2312" w:cs="仿宋_GB2312"/>
          <w:sz w:val="28"/>
          <w:szCs w:val="28"/>
          <w:u w:val="single"/>
        </w:rPr>
        <w:t xml:space="preserve">                         </w:t>
      </w:r>
    </w:p>
    <w:p w14:paraId="383F16C1">
      <w:pPr>
        <w:pStyle w:val="5"/>
        <w:pageBreakBefore w:val="0"/>
        <w:kinsoku/>
        <w:wordWrap/>
        <w:overflowPunct/>
        <w:topLinePunct w:val="0"/>
        <w:bidi w:val="0"/>
        <w:spacing w:line="560" w:lineRule="exact"/>
        <w:ind w:left="0" w:leftChars="0" w:right="0" w:firstLine="560" w:firstLineChars="200"/>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时间：        年      月     日</w:t>
      </w:r>
    </w:p>
    <w:p w14:paraId="32F9F984">
      <w:pPr>
        <w:pageBreakBefore w:val="0"/>
        <w:kinsoku/>
        <w:wordWrap/>
        <w:overflowPunct/>
        <w:topLinePunct w:val="0"/>
        <w:bidi w:val="0"/>
        <w:spacing w:line="560" w:lineRule="exact"/>
        <w:ind w:left="0" w:leftChars="0" w:right="0"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附：法定代表人及委托代理人有效身份证正反面复印件</w:t>
      </w:r>
    </w:p>
    <w:p w14:paraId="4A911369">
      <w:pPr>
        <w:pageBreakBefore w:val="0"/>
        <w:kinsoku/>
        <w:wordWrap/>
        <w:overflowPunct/>
        <w:topLinePunct w:val="0"/>
        <w:bidi w:val="0"/>
        <w:spacing w:line="560" w:lineRule="exact"/>
        <w:ind w:left="0" w:leftChars="0" w:right="0" w:firstLine="560" w:firstLineChars="200"/>
        <w:rPr>
          <w:rFonts w:hint="eastAsia" w:ascii="仿宋_GB2312" w:hAnsi="仿宋_GB2312" w:eastAsia="仿宋_GB2312" w:cs="仿宋_GB2312"/>
          <w:sz w:val="28"/>
          <w:szCs w:val="28"/>
        </w:rPr>
      </w:pPr>
    </w:p>
    <w:p w14:paraId="759CD8FB">
      <w:pPr>
        <w:pageBreakBefore w:val="0"/>
        <w:kinsoku/>
        <w:wordWrap/>
        <w:overflowPunct/>
        <w:topLinePunct w:val="0"/>
        <w:bidi w:val="0"/>
        <w:spacing w:line="560" w:lineRule="exact"/>
        <w:ind w:left="0" w:leftChars="0" w:right="0" w:firstLine="560" w:firstLineChars="200"/>
        <w:rPr>
          <w:rFonts w:hint="eastAsia" w:ascii="仿宋_GB2312" w:hAnsi="仿宋_GB2312" w:eastAsia="仿宋_GB2312" w:cs="仿宋_GB2312"/>
          <w:sz w:val="28"/>
          <w:szCs w:val="28"/>
        </w:rPr>
      </w:pPr>
    </w:p>
    <w:p w14:paraId="525F82FB">
      <w:pPr>
        <w:pageBreakBefore w:val="0"/>
        <w:kinsoku/>
        <w:wordWrap/>
        <w:overflowPunct/>
        <w:topLinePunct w:val="0"/>
        <w:bidi w:val="0"/>
        <w:spacing w:line="560" w:lineRule="exact"/>
        <w:ind w:left="0" w:leftChars="0" w:right="0" w:firstLine="562" w:firstLineChars="200"/>
        <w:rPr>
          <w:rFonts w:hint="eastAsia" w:ascii="仿宋_GB2312" w:hAnsi="仿宋_GB2312" w:eastAsia="仿宋_GB2312" w:cs="仿宋_GB2312"/>
          <w:b/>
          <w:bCs/>
          <w:color w:val="auto"/>
          <w:sz w:val="28"/>
          <w:szCs w:val="28"/>
        </w:rPr>
      </w:pPr>
    </w:p>
    <w:p w14:paraId="1B3DBD99">
      <w:pPr>
        <w:pageBreakBefore w:val="0"/>
        <w:kinsoku/>
        <w:wordWrap/>
        <w:overflowPunct/>
        <w:topLinePunct w:val="0"/>
        <w:bidi w:val="0"/>
        <w:spacing w:line="560" w:lineRule="exact"/>
        <w:ind w:left="0" w:leftChars="0" w:right="0" w:firstLine="562" w:firstLineChars="200"/>
        <w:rPr>
          <w:rFonts w:hint="eastAsia" w:ascii="仿宋_GB2312" w:hAnsi="仿宋_GB2312" w:eastAsia="仿宋_GB2312" w:cs="仿宋_GB2312"/>
          <w:b/>
          <w:bCs/>
          <w:color w:val="auto"/>
          <w:sz w:val="28"/>
          <w:szCs w:val="28"/>
        </w:rPr>
      </w:pPr>
    </w:p>
    <w:p w14:paraId="6C06FAAB">
      <w:pPr>
        <w:pageBreakBefore w:val="0"/>
        <w:kinsoku/>
        <w:wordWrap/>
        <w:overflowPunct/>
        <w:topLinePunct w:val="0"/>
        <w:bidi w:val="0"/>
        <w:spacing w:line="560" w:lineRule="exact"/>
        <w:ind w:left="0" w:leftChars="0" w:right="0" w:firstLine="562" w:firstLineChars="200"/>
        <w:rPr>
          <w:rFonts w:hint="eastAsia" w:ascii="仿宋_GB2312" w:hAnsi="仿宋_GB2312" w:eastAsia="仿宋_GB2312" w:cs="仿宋_GB2312"/>
          <w:b/>
          <w:bCs/>
          <w:color w:val="auto"/>
          <w:sz w:val="28"/>
          <w:szCs w:val="28"/>
        </w:rPr>
      </w:pPr>
    </w:p>
    <w:p w14:paraId="2F2B7636">
      <w:pPr>
        <w:pageBreakBefore w:val="0"/>
        <w:kinsoku/>
        <w:wordWrap/>
        <w:overflowPunct/>
        <w:topLinePunct w:val="0"/>
        <w:bidi w:val="0"/>
        <w:spacing w:line="560" w:lineRule="exact"/>
        <w:ind w:left="0" w:leftChars="0" w:right="0" w:firstLine="562" w:firstLineChars="200"/>
        <w:rPr>
          <w:rFonts w:hint="eastAsia" w:ascii="仿宋_GB2312" w:hAnsi="仿宋_GB2312" w:eastAsia="仿宋_GB2312" w:cs="仿宋_GB2312"/>
          <w:b/>
          <w:bCs/>
          <w:color w:val="auto"/>
          <w:sz w:val="28"/>
          <w:szCs w:val="28"/>
        </w:rPr>
      </w:pPr>
    </w:p>
    <w:p w14:paraId="4C8ADB5B">
      <w:pPr>
        <w:pageBreakBefore w:val="0"/>
        <w:kinsoku/>
        <w:wordWrap/>
        <w:overflowPunct/>
        <w:topLinePunct w:val="0"/>
        <w:bidi w:val="0"/>
        <w:spacing w:line="560" w:lineRule="exact"/>
        <w:ind w:left="0" w:leftChars="0" w:right="0" w:firstLine="562" w:firstLineChars="200"/>
        <w:rPr>
          <w:rFonts w:hint="eastAsia" w:ascii="仿宋_GB2312" w:hAnsi="仿宋_GB2312" w:eastAsia="仿宋_GB2312" w:cs="仿宋_GB2312"/>
          <w:b/>
          <w:bCs/>
          <w:color w:val="auto"/>
          <w:sz w:val="28"/>
          <w:szCs w:val="28"/>
        </w:rPr>
      </w:pPr>
    </w:p>
    <w:p w14:paraId="67FD47C9">
      <w:pPr>
        <w:pStyle w:val="9"/>
        <w:pageBreakBefore w:val="0"/>
        <w:widowControl/>
        <w:kinsoku/>
        <w:wordWrap/>
        <w:overflowPunct/>
        <w:topLinePunct w:val="0"/>
        <w:bidi w:val="0"/>
        <w:spacing w:before="0" w:beforeAutospacing="0" w:after="0" w:afterAutospacing="0" w:line="560" w:lineRule="exact"/>
        <w:ind w:left="0" w:leftChars="0" w:right="0" w:firstLine="562" w:firstLineChars="200"/>
        <w:jc w:val="right"/>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aps/>
          <w:color w:val="auto"/>
          <w:sz w:val="28"/>
          <w:szCs w:val="28"/>
        </w:rPr>
        <w:fldChar w:fldCharType="end"/>
      </w:r>
      <w:r>
        <w:rPr>
          <w:rFonts w:hint="eastAsia" w:ascii="仿宋_GB2312" w:hAnsi="仿宋_GB2312" w:eastAsia="仿宋_GB2312" w:cs="仿宋_GB2312"/>
          <w:b/>
          <w:bCs/>
          <w:color w:val="auto"/>
          <w:sz w:val="28"/>
          <w:szCs w:val="28"/>
          <w:lang w:val="en-US" w:eastAsia="zh-CN"/>
        </w:rPr>
        <w:t xml:space="preserve">  </w:t>
      </w:r>
    </w:p>
    <w:p w14:paraId="1E5F88A6">
      <w:pPr>
        <w:pStyle w:val="9"/>
        <w:pageBreakBefore w:val="0"/>
        <w:widowControl/>
        <w:kinsoku/>
        <w:wordWrap/>
        <w:overflowPunct/>
        <w:topLinePunct w:val="0"/>
        <w:bidi w:val="0"/>
        <w:spacing w:before="0" w:beforeAutospacing="0" w:after="0" w:afterAutospacing="0" w:line="560" w:lineRule="exact"/>
        <w:ind w:right="0"/>
        <w:jc w:val="center"/>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val="en-US" w:eastAsia="zh-CN"/>
        </w:rPr>
        <w:t>三、</w:t>
      </w:r>
      <w:r>
        <w:rPr>
          <w:rFonts w:hint="eastAsia" w:ascii="仿宋_GB2312" w:hAnsi="仿宋_GB2312" w:eastAsia="仿宋_GB2312" w:cs="仿宋_GB2312"/>
          <w:b/>
          <w:bCs/>
          <w:color w:val="auto"/>
          <w:sz w:val="28"/>
          <w:szCs w:val="28"/>
        </w:rPr>
        <w:t>供应商直接控股股东信息</w:t>
      </w:r>
    </w:p>
    <w:tbl>
      <w:tblPr>
        <w:tblStyle w:val="6"/>
        <w:tblpPr w:leftFromText="180" w:rightFromText="180" w:vertAnchor="text" w:horzAnchor="page" w:tblpX="983" w:tblpY="441"/>
        <w:tblOverlap w:val="never"/>
        <w:tblW w:w="9897" w:type="dxa"/>
        <w:tblInd w:w="0" w:type="dxa"/>
        <w:shd w:val="clear" w:color="auto" w:fill="FBFBFB"/>
        <w:tblLayout w:type="fixed"/>
        <w:tblCellMar>
          <w:top w:w="120" w:type="dxa"/>
          <w:left w:w="120" w:type="dxa"/>
          <w:bottom w:w="120" w:type="dxa"/>
          <w:right w:w="120" w:type="dxa"/>
        </w:tblCellMar>
      </w:tblPr>
      <w:tblGrid>
        <w:gridCol w:w="858"/>
        <w:gridCol w:w="2590"/>
        <w:gridCol w:w="1419"/>
        <w:gridCol w:w="4182"/>
        <w:gridCol w:w="848"/>
      </w:tblGrid>
      <w:tr w14:paraId="246A3C72">
        <w:tblPrEx>
          <w:shd w:val="clear" w:color="auto" w:fill="FBFBFB"/>
          <w:tblCellMar>
            <w:top w:w="120" w:type="dxa"/>
            <w:left w:w="120" w:type="dxa"/>
            <w:bottom w:w="120" w:type="dxa"/>
            <w:right w:w="120" w:type="dxa"/>
          </w:tblCellMar>
        </w:tblPrEx>
        <w:trPr>
          <w:trHeight w:val="727" w:hRule="atLeast"/>
          <w:tblHeader/>
        </w:trPr>
        <w:tc>
          <w:tcPr>
            <w:tcW w:w="85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8E1C523">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b/>
                <w:bCs/>
                <w:color w:val="auto"/>
                <w:kern w:val="0"/>
                <w:sz w:val="28"/>
                <w:szCs w:val="28"/>
              </w:rPr>
            </w:pPr>
            <w:r>
              <w:rPr>
                <w:rFonts w:hint="eastAsia" w:ascii="仿宋_GB2312" w:hAnsi="仿宋_GB2312" w:eastAsia="仿宋_GB2312" w:cs="仿宋_GB2312"/>
                <w:b/>
                <w:bCs/>
                <w:color w:val="auto"/>
                <w:kern w:val="0"/>
                <w:sz w:val="28"/>
                <w:szCs w:val="28"/>
              </w:rPr>
              <w:t>序号</w:t>
            </w:r>
          </w:p>
        </w:tc>
        <w:tc>
          <w:tcPr>
            <w:tcW w:w="259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2B66C6E">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b/>
                <w:bCs/>
                <w:color w:val="auto"/>
                <w:kern w:val="0"/>
                <w:sz w:val="28"/>
                <w:szCs w:val="28"/>
              </w:rPr>
            </w:pPr>
            <w:r>
              <w:rPr>
                <w:rFonts w:hint="eastAsia" w:ascii="仿宋_GB2312" w:hAnsi="仿宋_GB2312" w:eastAsia="仿宋_GB2312" w:cs="仿宋_GB2312"/>
                <w:b/>
                <w:bCs/>
                <w:color w:val="auto"/>
                <w:kern w:val="0"/>
                <w:sz w:val="28"/>
                <w:szCs w:val="28"/>
              </w:rPr>
              <w:t>直接控股股东名称</w:t>
            </w:r>
          </w:p>
        </w:tc>
        <w:tc>
          <w:tcPr>
            <w:tcW w:w="141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805AAAF">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b/>
                <w:bCs/>
                <w:color w:val="auto"/>
                <w:kern w:val="0"/>
                <w:sz w:val="28"/>
                <w:szCs w:val="28"/>
              </w:rPr>
            </w:pPr>
            <w:r>
              <w:rPr>
                <w:rFonts w:hint="eastAsia" w:ascii="仿宋_GB2312" w:hAnsi="仿宋_GB2312" w:eastAsia="仿宋_GB2312" w:cs="仿宋_GB2312"/>
                <w:b/>
                <w:bCs/>
                <w:color w:val="auto"/>
                <w:kern w:val="0"/>
                <w:sz w:val="28"/>
                <w:szCs w:val="28"/>
              </w:rPr>
              <w:t>出资比例</w:t>
            </w:r>
          </w:p>
        </w:tc>
        <w:tc>
          <w:tcPr>
            <w:tcW w:w="4182"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4F790BE">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b/>
                <w:bCs/>
                <w:color w:val="auto"/>
                <w:kern w:val="0"/>
                <w:sz w:val="28"/>
                <w:szCs w:val="28"/>
              </w:rPr>
            </w:pPr>
            <w:r>
              <w:rPr>
                <w:rFonts w:hint="eastAsia" w:ascii="仿宋_GB2312" w:hAnsi="仿宋_GB2312" w:eastAsia="仿宋_GB2312" w:cs="仿宋_GB2312"/>
                <w:b/>
                <w:bCs/>
                <w:color w:val="auto"/>
                <w:kern w:val="0"/>
                <w:sz w:val="28"/>
                <w:szCs w:val="28"/>
              </w:rPr>
              <w:t>身份证号码或者统一社会信用代码</w:t>
            </w:r>
          </w:p>
        </w:tc>
        <w:tc>
          <w:tcPr>
            <w:tcW w:w="84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0CFB279">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b/>
                <w:bCs/>
                <w:color w:val="auto"/>
                <w:kern w:val="0"/>
                <w:sz w:val="28"/>
                <w:szCs w:val="28"/>
              </w:rPr>
            </w:pPr>
            <w:r>
              <w:rPr>
                <w:rFonts w:hint="eastAsia" w:ascii="仿宋_GB2312" w:hAnsi="仿宋_GB2312" w:eastAsia="仿宋_GB2312" w:cs="仿宋_GB2312"/>
                <w:b/>
                <w:bCs/>
                <w:color w:val="auto"/>
                <w:kern w:val="0"/>
                <w:sz w:val="28"/>
                <w:szCs w:val="28"/>
              </w:rPr>
              <w:t>备注</w:t>
            </w:r>
          </w:p>
        </w:tc>
      </w:tr>
      <w:tr w14:paraId="05B69283">
        <w:tblPrEx>
          <w:shd w:val="clear" w:color="auto" w:fill="FBFBFB"/>
          <w:tblCellMar>
            <w:top w:w="120" w:type="dxa"/>
            <w:left w:w="120" w:type="dxa"/>
            <w:bottom w:w="120" w:type="dxa"/>
            <w:right w:w="120" w:type="dxa"/>
          </w:tblCellMar>
        </w:tblPrEx>
        <w:trPr>
          <w:trHeight w:val="727" w:hRule="atLeast"/>
        </w:trPr>
        <w:tc>
          <w:tcPr>
            <w:tcW w:w="85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891F3AB">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1</w:t>
            </w:r>
          </w:p>
        </w:tc>
        <w:tc>
          <w:tcPr>
            <w:tcW w:w="259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CBB064F">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kern w:val="0"/>
                <w:sz w:val="28"/>
                <w:szCs w:val="28"/>
              </w:rPr>
            </w:pPr>
          </w:p>
        </w:tc>
        <w:tc>
          <w:tcPr>
            <w:tcW w:w="141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570CF14">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kern w:val="0"/>
                <w:sz w:val="28"/>
                <w:szCs w:val="28"/>
              </w:rPr>
            </w:pPr>
          </w:p>
        </w:tc>
        <w:tc>
          <w:tcPr>
            <w:tcW w:w="4182"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3397FC6">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kern w:val="0"/>
                <w:sz w:val="28"/>
                <w:szCs w:val="28"/>
              </w:rPr>
            </w:pPr>
          </w:p>
        </w:tc>
        <w:tc>
          <w:tcPr>
            <w:tcW w:w="84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CAF01CB">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kern w:val="0"/>
                <w:sz w:val="28"/>
                <w:szCs w:val="28"/>
              </w:rPr>
            </w:pPr>
          </w:p>
        </w:tc>
      </w:tr>
      <w:tr w14:paraId="13CD2EAB">
        <w:tblPrEx>
          <w:shd w:val="clear" w:color="auto" w:fill="FBFBFB"/>
          <w:tblCellMar>
            <w:top w:w="120" w:type="dxa"/>
            <w:left w:w="120" w:type="dxa"/>
            <w:bottom w:w="120" w:type="dxa"/>
            <w:right w:w="120" w:type="dxa"/>
          </w:tblCellMar>
        </w:tblPrEx>
        <w:trPr>
          <w:trHeight w:val="727" w:hRule="atLeast"/>
        </w:trPr>
        <w:tc>
          <w:tcPr>
            <w:tcW w:w="85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D2658BA">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2</w:t>
            </w:r>
          </w:p>
        </w:tc>
        <w:tc>
          <w:tcPr>
            <w:tcW w:w="259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948DB77">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kern w:val="0"/>
                <w:sz w:val="28"/>
                <w:szCs w:val="28"/>
              </w:rPr>
            </w:pPr>
          </w:p>
        </w:tc>
        <w:tc>
          <w:tcPr>
            <w:tcW w:w="141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CB5199E">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kern w:val="0"/>
                <w:sz w:val="28"/>
                <w:szCs w:val="28"/>
              </w:rPr>
            </w:pPr>
          </w:p>
        </w:tc>
        <w:tc>
          <w:tcPr>
            <w:tcW w:w="4182"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5331878">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kern w:val="0"/>
                <w:sz w:val="28"/>
                <w:szCs w:val="28"/>
              </w:rPr>
            </w:pPr>
          </w:p>
        </w:tc>
        <w:tc>
          <w:tcPr>
            <w:tcW w:w="84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58E6C63">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kern w:val="0"/>
                <w:sz w:val="28"/>
                <w:szCs w:val="28"/>
              </w:rPr>
            </w:pPr>
          </w:p>
        </w:tc>
      </w:tr>
      <w:tr w14:paraId="647AA69A">
        <w:tblPrEx>
          <w:shd w:val="clear" w:color="auto" w:fill="FBFBFB"/>
          <w:tblCellMar>
            <w:top w:w="120" w:type="dxa"/>
            <w:left w:w="120" w:type="dxa"/>
            <w:bottom w:w="120" w:type="dxa"/>
            <w:right w:w="120" w:type="dxa"/>
          </w:tblCellMar>
        </w:tblPrEx>
        <w:trPr>
          <w:trHeight w:val="737" w:hRule="atLeast"/>
        </w:trPr>
        <w:tc>
          <w:tcPr>
            <w:tcW w:w="85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AF21D2E">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w:t>
            </w:r>
          </w:p>
        </w:tc>
        <w:tc>
          <w:tcPr>
            <w:tcW w:w="259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AF45B3C">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kern w:val="0"/>
                <w:sz w:val="28"/>
                <w:szCs w:val="28"/>
              </w:rPr>
            </w:pPr>
          </w:p>
        </w:tc>
        <w:tc>
          <w:tcPr>
            <w:tcW w:w="141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919944E">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kern w:val="0"/>
                <w:sz w:val="28"/>
                <w:szCs w:val="28"/>
              </w:rPr>
            </w:pPr>
          </w:p>
        </w:tc>
        <w:tc>
          <w:tcPr>
            <w:tcW w:w="4182"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17BCE5F">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kern w:val="0"/>
                <w:sz w:val="28"/>
                <w:szCs w:val="28"/>
              </w:rPr>
            </w:pPr>
          </w:p>
        </w:tc>
        <w:tc>
          <w:tcPr>
            <w:tcW w:w="84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8A81DEF">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kern w:val="0"/>
                <w:sz w:val="28"/>
                <w:szCs w:val="28"/>
              </w:rPr>
            </w:pPr>
          </w:p>
        </w:tc>
      </w:tr>
    </w:tbl>
    <w:p w14:paraId="26FC5CD7">
      <w:pPr>
        <w:pageBreakBefore w:val="0"/>
        <w:kinsoku/>
        <w:wordWrap/>
        <w:overflowPunct/>
        <w:topLinePunct w:val="0"/>
        <w:bidi w:val="0"/>
        <w:spacing w:line="560" w:lineRule="exact"/>
        <w:ind w:right="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注：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70AD41FC">
      <w:pPr>
        <w:pageBreakBefore w:val="0"/>
        <w:kinsoku/>
        <w:wordWrap/>
        <w:overflowPunct/>
        <w:topLinePunct w:val="0"/>
        <w:bidi w:val="0"/>
        <w:spacing w:line="560" w:lineRule="exact"/>
        <w:ind w:left="0" w:leftChars="0" w:right="0" w:firstLine="560" w:firstLineChars="20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2.本表所指的控股关系仅限于直接控股关系，不包括间接的控股关系。公司实际控制人与公司之间的关系不属于本表所指的直接控股关系。</w:t>
      </w:r>
    </w:p>
    <w:p w14:paraId="20CB2DB1">
      <w:pPr>
        <w:pageBreakBefore w:val="0"/>
        <w:kinsoku/>
        <w:wordWrap/>
        <w:overflowPunct/>
        <w:topLinePunct w:val="0"/>
        <w:bidi w:val="0"/>
        <w:spacing w:line="560" w:lineRule="exact"/>
        <w:ind w:left="0" w:leftChars="0" w:right="0" w:firstLine="560" w:firstLineChars="20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3.供应商不存在直接控股股东的，则填“无”。</w:t>
      </w:r>
    </w:p>
    <w:p w14:paraId="44272C83">
      <w:pPr>
        <w:pageBreakBefore w:val="0"/>
        <w:kinsoku/>
        <w:wordWrap/>
        <w:overflowPunct/>
        <w:topLinePunct w:val="0"/>
        <w:bidi w:val="0"/>
        <w:snapToGrid w:val="0"/>
        <w:spacing w:line="560" w:lineRule="exact"/>
        <w:ind w:left="0" w:leftChars="0" w:right="0" w:firstLine="560" w:firstLineChars="200"/>
        <w:jc w:val="left"/>
        <w:rPr>
          <w:rFonts w:hint="eastAsia" w:ascii="仿宋_GB2312" w:hAnsi="仿宋_GB2312" w:eastAsia="仿宋_GB2312" w:cs="仿宋_GB2312"/>
          <w:color w:val="auto"/>
          <w:sz w:val="28"/>
          <w:szCs w:val="28"/>
        </w:rPr>
      </w:pPr>
    </w:p>
    <w:p w14:paraId="02C96424">
      <w:pPr>
        <w:pageBreakBefore w:val="0"/>
        <w:kinsoku/>
        <w:wordWrap/>
        <w:overflowPunct/>
        <w:topLinePunct w:val="0"/>
        <w:bidi w:val="0"/>
        <w:spacing w:line="560" w:lineRule="exact"/>
        <w:ind w:left="0" w:leftChars="0" w:right="0" w:firstLine="560" w:firstLineChars="200"/>
        <w:jc w:val="right"/>
        <w:rPr>
          <w:rFonts w:hint="eastAsia" w:ascii="仿宋_GB2312" w:hAnsi="仿宋_GB2312" w:eastAsia="仿宋_GB2312" w:cs="仿宋_GB2312"/>
          <w:color w:val="auto"/>
          <w:kern w:val="0"/>
          <w:sz w:val="28"/>
          <w:szCs w:val="28"/>
        </w:rPr>
      </w:pPr>
    </w:p>
    <w:p w14:paraId="1B80ADD8">
      <w:pPr>
        <w:pageBreakBefore w:val="0"/>
        <w:kinsoku/>
        <w:wordWrap/>
        <w:overflowPunct/>
        <w:topLinePunct w:val="0"/>
        <w:bidi w:val="0"/>
        <w:spacing w:line="560" w:lineRule="exact"/>
        <w:ind w:left="0" w:leftChars="0" w:right="0" w:firstLine="560" w:firstLineChars="20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lang w:val="en-US" w:eastAsia="zh-CN"/>
        </w:rPr>
        <w:t xml:space="preserve">                          </w:t>
      </w:r>
      <w:r>
        <w:rPr>
          <w:rFonts w:hint="eastAsia" w:ascii="仿宋_GB2312" w:hAnsi="仿宋_GB2312" w:eastAsia="仿宋_GB2312" w:cs="仿宋_GB2312"/>
          <w:color w:val="auto"/>
          <w:kern w:val="0"/>
          <w:sz w:val="28"/>
          <w:szCs w:val="28"/>
        </w:rPr>
        <w:t>供应商名称（公章）：</w:t>
      </w:r>
    </w:p>
    <w:p w14:paraId="3DB4FE94">
      <w:pPr>
        <w:pageBreakBefore w:val="0"/>
        <w:kinsoku/>
        <w:wordWrap/>
        <w:overflowPunct/>
        <w:topLinePunct w:val="0"/>
        <w:bidi w:val="0"/>
        <w:spacing w:line="560" w:lineRule="exact"/>
        <w:ind w:left="0" w:leftChars="0" w:right="0" w:firstLine="5600" w:firstLineChars="2000"/>
        <w:jc w:val="both"/>
        <w:rPr>
          <w:rFonts w:hint="eastAsia" w:ascii="仿宋_GB2312" w:hAnsi="仿宋_GB2312" w:eastAsia="仿宋_GB2312" w:cs="仿宋_GB2312"/>
          <w:color w:val="auto"/>
          <w:kern w:val="0"/>
          <w:sz w:val="28"/>
          <w:szCs w:val="28"/>
          <w:lang w:val="zh-CN"/>
        </w:rPr>
      </w:pPr>
      <w:r>
        <w:rPr>
          <w:rFonts w:hint="eastAsia" w:ascii="仿宋_GB2312" w:hAnsi="仿宋_GB2312" w:eastAsia="仿宋_GB2312" w:cs="仿宋_GB2312"/>
          <w:color w:val="auto"/>
          <w:kern w:val="0"/>
          <w:sz w:val="28"/>
          <w:szCs w:val="28"/>
          <w:lang w:val="zh-CN"/>
        </w:rPr>
        <w:t>日期：  年  月   日</w:t>
      </w:r>
    </w:p>
    <w:p w14:paraId="5A0FE827">
      <w:pPr>
        <w:pStyle w:val="11"/>
        <w:pageBreakBefore w:val="0"/>
        <w:kinsoku/>
        <w:wordWrap/>
        <w:overflowPunct/>
        <w:topLinePunct w:val="0"/>
        <w:bidi w:val="0"/>
        <w:spacing w:before="0" w:after="0" w:line="560" w:lineRule="exact"/>
        <w:ind w:left="0" w:leftChars="0" w:right="0" w:firstLine="562" w:firstLineChars="200"/>
        <w:jc w:val="left"/>
        <w:rPr>
          <w:rFonts w:hint="eastAsia" w:ascii="仿宋_GB2312" w:hAnsi="仿宋_GB2312" w:eastAsia="仿宋_GB2312" w:cs="仿宋_GB2312"/>
          <w:bCs w:val="0"/>
          <w:color w:val="auto"/>
          <w:kern w:val="2"/>
          <w:sz w:val="28"/>
          <w:szCs w:val="28"/>
        </w:rPr>
      </w:pPr>
    </w:p>
    <w:p w14:paraId="6E42BF21">
      <w:pPr>
        <w:pageBreakBefore w:val="0"/>
        <w:kinsoku/>
        <w:wordWrap/>
        <w:overflowPunct/>
        <w:topLinePunct w:val="0"/>
        <w:bidi w:val="0"/>
        <w:spacing w:line="560" w:lineRule="exact"/>
        <w:ind w:left="0" w:leftChars="0" w:right="0" w:firstLine="560" w:firstLineChars="200"/>
        <w:rPr>
          <w:rFonts w:hint="eastAsia" w:ascii="仿宋_GB2312" w:hAnsi="仿宋_GB2312" w:eastAsia="仿宋_GB2312" w:cs="仿宋_GB2312"/>
          <w:bCs/>
          <w:color w:val="auto"/>
          <w:sz w:val="28"/>
          <w:szCs w:val="28"/>
        </w:rPr>
      </w:pPr>
    </w:p>
    <w:p w14:paraId="1ADDE5AB">
      <w:pPr>
        <w:pStyle w:val="12"/>
        <w:pageBreakBefore w:val="0"/>
        <w:kinsoku/>
        <w:wordWrap/>
        <w:overflowPunct/>
        <w:topLinePunct w:val="0"/>
        <w:bidi w:val="0"/>
        <w:spacing w:after="0" w:line="560" w:lineRule="exact"/>
        <w:ind w:left="0" w:leftChars="0" w:right="0" w:firstLine="544" w:firstLineChars="200"/>
        <w:rPr>
          <w:rFonts w:hint="eastAsia" w:ascii="仿宋_GB2312" w:hAnsi="仿宋_GB2312" w:eastAsia="仿宋_GB2312" w:cs="仿宋_GB2312"/>
          <w:bCs/>
          <w:color w:val="auto"/>
          <w:sz w:val="28"/>
          <w:szCs w:val="28"/>
        </w:rPr>
      </w:pPr>
    </w:p>
    <w:p w14:paraId="05219E68">
      <w:pPr>
        <w:pStyle w:val="12"/>
        <w:pageBreakBefore w:val="0"/>
        <w:kinsoku/>
        <w:wordWrap/>
        <w:overflowPunct/>
        <w:topLinePunct w:val="0"/>
        <w:bidi w:val="0"/>
        <w:spacing w:after="0" w:line="560" w:lineRule="exact"/>
        <w:ind w:left="0" w:leftChars="0" w:right="0" w:firstLine="544" w:firstLineChars="200"/>
        <w:rPr>
          <w:rFonts w:hint="eastAsia" w:ascii="仿宋_GB2312" w:hAnsi="仿宋_GB2312" w:eastAsia="仿宋_GB2312" w:cs="仿宋_GB2312"/>
          <w:bCs/>
          <w:color w:val="auto"/>
          <w:sz w:val="28"/>
          <w:szCs w:val="28"/>
        </w:rPr>
      </w:pPr>
    </w:p>
    <w:p w14:paraId="31802F10">
      <w:pPr>
        <w:pageBreakBefore w:val="0"/>
        <w:kinsoku/>
        <w:wordWrap/>
        <w:overflowPunct/>
        <w:topLinePunct w:val="0"/>
        <w:bidi w:val="0"/>
        <w:snapToGrid w:val="0"/>
        <w:spacing w:line="560" w:lineRule="exact"/>
        <w:ind w:right="0"/>
        <w:jc w:val="left"/>
        <w:rPr>
          <w:rFonts w:hint="eastAsia" w:ascii="仿宋_GB2312" w:hAnsi="仿宋_GB2312" w:eastAsia="仿宋_GB2312" w:cs="仿宋_GB2312"/>
          <w:b/>
          <w:bCs/>
          <w:color w:val="auto"/>
          <w:sz w:val="28"/>
          <w:szCs w:val="28"/>
          <w:lang w:val="en-US" w:eastAsia="zh-CN"/>
        </w:rPr>
      </w:pPr>
    </w:p>
    <w:p w14:paraId="2386699F">
      <w:pPr>
        <w:pageBreakBefore w:val="0"/>
        <w:kinsoku/>
        <w:wordWrap/>
        <w:overflowPunct/>
        <w:topLinePunct w:val="0"/>
        <w:bidi w:val="0"/>
        <w:snapToGrid w:val="0"/>
        <w:spacing w:line="560" w:lineRule="exact"/>
        <w:ind w:right="0"/>
        <w:jc w:val="center"/>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val="en-US" w:eastAsia="zh-CN"/>
        </w:rPr>
        <w:t>四、</w:t>
      </w:r>
      <w:r>
        <w:rPr>
          <w:rFonts w:hint="eastAsia" w:ascii="仿宋_GB2312" w:hAnsi="仿宋_GB2312" w:eastAsia="仿宋_GB2312" w:cs="仿宋_GB2312"/>
          <w:b/>
          <w:bCs/>
          <w:color w:val="auto"/>
          <w:sz w:val="28"/>
          <w:szCs w:val="28"/>
        </w:rPr>
        <w:t>供应商直接管理关系信息表</w:t>
      </w:r>
    </w:p>
    <w:p w14:paraId="2E937ACD">
      <w:pPr>
        <w:pageBreakBefore w:val="0"/>
        <w:kinsoku/>
        <w:wordWrap/>
        <w:overflowPunct/>
        <w:topLinePunct w:val="0"/>
        <w:bidi w:val="0"/>
        <w:snapToGrid w:val="0"/>
        <w:spacing w:line="560" w:lineRule="exact"/>
        <w:ind w:left="0" w:leftChars="0" w:right="0" w:firstLine="562" w:firstLineChars="200"/>
        <w:jc w:val="center"/>
        <w:rPr>
          <w:rFonts w:hint="eastAsia" w:ascii="仿宋_GB2312" w:hAnsi="仿宋_GB2312" w:eastAsia="仿宋_GB2312" w:cs="仿宋_GB2312"/>
          <w:b/>
          <w:color w:val="auto"/>
          <w:sz w:val="28"/>
          <w:szCs w:val="28"/>
        </w:rPr>
      </w:pPr>
    </w:p>
    <w:tbl>
      <w:tblPr>
        <w:tblStyle w:val="6"/>
        <w:tblW w:w="9652" w:type="dxa"/>
        <w:jc w:val="center"/>
        <w:shd w:val="clear" w:color="auto" w:fill="FBFBFB"/>
        <w:tblLayout w:type="fixed"/>
        <w:tblCellMar>
          <w:top w:w="120" w:type="dxa"/>
          <w:left w:w="120" w:type="dxa"/>
          <w:bottom w:w="120" w:type="dxa"/>
          <w:right w:w="120" w:type="dxa"/>
        </w:tblCellMar>
      </w:tblPr>
      <w:tblGrid>
        <w:gridCol w:w="808"/>
        <w:gridCol w:w="3600"/>
        <w:gridCol w:w="3555"/>
        <w:gridCol w:w="1689"/>
      </w:tblGrid>
      <w:tr w14:paraId="4B713A09">
        <w:tblPrEx>
          <w:tblCellMar>
            <w:top w:w="120" w:type="dxa"/>
            <w:left w:w="120" w:type="dxa"/>
            <w:bottom w:w="120" w:type="dxa"/>
            <w:right w:w="12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A262B03">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b/>
                <w:bCs/>
                <w:color w:val="auto"/>
                <w:kern w:val="0"/>
                <w:sz w:val="28"/>
                <w:szCs w:val="28"/>
              </w:rPr>
            </w:pPr>
            <w:r>
              <w:rPr>
                <w:rFonts w:hint="eastAsia" w:ascii="仿宋_GB2312" w:hAnsi="仿宋_GB2312" w:eastAsia="仿宋_GB2312" w:cs="仿宋_GB2312"/>
                <w:b/>
                <w:bCs/>
                <w:color w:val="auto"/>
                <w:kern w:val="0"/>
                <w:sz w:val="28"/>
                <w:szCs w:val="28"/>
              </w:rPr>
              <w:t>序号</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FB2155B">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b/>
                <w:bCs/>
                <w:color w:val="auto"/>
                <w:kern w:val="0"/>
                <w:sz w:val="28"/>
                <w:szCs w:val="28"/>
              </w:rPr>
            </w:pPr>
            <w:r>
              <w:rPr>
                <w:rFonts w:hint="eastAsia" w:ascii="仿宋_GB2312" w:hAnsi="仿宋_GB2312" w:eastAsia="仿宋_GB2312" w:cs="仿宋_GB2312"/>
                <w:b/>
                <w:bCs/>
                <w:color w:val="auto"/>
                <w:kern w:val="0"/>
                <w:sz w:val="28"/>
                <w:szCs w:val="28"/>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9DEC7B1">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b/>
                <w:bCs/>
                <w:color w:val="auto"/>
                <w:kern w:val="0"/>
                <w:sz w:val="28"/>
                <w:szCs w:val="28"/>
              </w:rPr>
            </w:pPr>
            <w:r>
              <w:rPr>
                <w:rFonts w:hint="eastAsia" w:ascii="仿宋_GB2312" w:hAnsi="仿宋_GB2312" w:eastAsia="仿宋_GB2312" w:cs="仿宋_GB2312"/>
                <w:b/>
                <w:bCs/>
                <w:color w:val="auto"/>
                <w:kern w:val="0"/>
                <w:sz w:val="28"/>
                <w:szCs w:val="28"/>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A08D22C">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b/>
                <w:bCs/>
                <w:color w:val="auto"/>
                <w:kern w:val="0"/>
                <w:sz w:val="28"/>
                <w:szCs w:val="28"/>
              </w:rPr>
            </w:pPr>
            <w:r>
              <w:rPr>
                <w:rFonts w:hint="eastAsia" w:ascii="仿宋_GB2312" w:hAnsi="仿宋_GB2312" w:eastAsia="仿宋_GB2312" w:cs="仿宋_GB2312"/>
                <w:b/>
                <w:bCs/>
                <w:color w:val="auto"/>
                <w:kern w:val="0"/>
                <w:sz w:val="28"/>
                <w:szCs w:val="28"/>
              </w:rPr>
              <w:t>备注</w:t>
            </w:r>
          </w:p>
        </w:tc>
      </w:tr>
      <w:tr w14:paraId="3B5F3EC5">
        <w:tblPrEx>
          <w:shd w:val="clear" w:color="auto" w:fill="FBFBFB"/>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DF0B711">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1</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E386F19">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C54F9B5">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7061ACB">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kern w:val="0"/>
                <w:sz w:val="28"/>
                <w:szCs w:val="28"/>
              </w:rPr>
            </w:pPr>
          </w:p>
        </w:tc>
      </w:tr>
      <w:tr w14:paraId="57D5EBF4">
        <w:tblPrEx>
          <w:shd w:val="clear" w:color="auto" w:fill="FBFBFB"/>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80BEFD3">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2</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8663F6C">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75FF131">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053C07A">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kern w:val="0"/>
                <w:sz w:val="28"/>
                <w:szCs w:val="28"/>
              </w:rPr>
            </w:pPr>
          </w:p>
        </w:tc>
      </w:tr>
      <w:tr w14:paraId="68E40899">
        <w:tblPrEx>
          <w:shd w:val="clear" w:color="auto" w:fill="FBFBFB"/>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56D47CC">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3</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059B274">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2F7F5AF">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A033305">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kern w:val="0"/>
                <w:sz w:val="28"/>
                <w:szCs w:val="28"/>
              </w:rPr>
            </w:pPr>
          </w:p>
        </w:tc>
      </w:tr>
      <w:tr w14:paraId="1F105879">
        <w:tblPrEx>
          <w:shd w:val="clear" w:color="auto" w:fill="FBFBFB"/>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663F0DB">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1D9D992">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5AF5862">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1D5582F">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kern w:val="0"/>
                <w:sz w:val="28"/>
                <w:szCs w:val="28"/>
              </w:rPr>
            </w:pPr>
          </w:p>
        </w:tc>
      </w:tr>
    </w:tbl>
    <w:p w14:paraId="0B5F705F">
      <w:pPr>
        <w:pageBreakBefore w:val="0"/>
        <w:kinsoku/>
        <w:wordWrap/>
        <w:overflowPunct/>
        <w:topLinePunct w:val="0"/>
        <w:bidi w:val="0"/>
        <w:spacing w:line="560" w:lineRule="exact"/>
        <w:ind w:right="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注：1.管理关系：是指不具有出资持股关系的其他单位之间存在的管理与被管理关系，如一些上下级关系的事业单位和团体组织。</w:t>
      </w:r>
    </w:p>
    <w:p w14:paraId="25793707">
      <w:pPr>
        <w:pageBreakBefore w:val="0"/>
        <w:kinsoku/>
        <w:wordWrap/>
        <w:overflowPunct/>
        <w:topLinePunct w:val="0"/>
        <w:bidi w:val="0"/>
        <w:spacing w:line="560" w:lineRule="exact"/>
        <w:ind w:left="0" w:leftChars="0" w:right="0" w:firstLine="560" w:firstLineChars="20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2.本表所指的管理关系仅限于直接管理关系，不包括间接的管理关系。</w:t>
      </w:r>
    </w:p>
    <w:p w14:paraId="6AFCEE82">
      <w:pPr>
        <w:pageBreakBefore w:val="0"/>
        <w:kinsoku/>
        <w:wordWrap/>
        <w:overflowPunct/>
        <w:topLinePunct w:val="0"/>
        <w:bidi w:val="0"/>
        <w:spacing w:line="560" w:lineRule="exact"/>
        <w:ind w:left="0" w:leftChars="0" w:right="0" w:firstLine="560" w:firstLineChars="20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3.供应商不存在直接管理关系的，则填“无”。</w:t>
      </w:r>
    </w:p>
    <w:p w14:paraId="2C84D278">
      <w:pPr>
        <w:pageBreakBefore w:val="0"/>
        <w:kinsoku/>
        <w:wordWrap/>
        <w:overflowPunct/>
        <w:topLinePunct w:val="0"/>
        <w:bidi w:val="0"/>
        <w:spacing w:line="560" w:lineRule="exact"/>
        <w:ind w:left="0" w:leftChars="0" w:right="0" w:firstLine="560" w:firstLineChars="200"/>
        <w:jc w:val="left"/>
        <w:rPr>
          <w:rFonts w:hint="eastAsia" w:ascii="仿宋_GB2312" w:hAnsi="仿宋_GB2312" w:eastAsia="仿宋_GB2312" w:cs="仿宋_GB2312"/>
          <w:color w:val="auto"/>
          <w:kern w:val="0"/>
          <w:sz w:val="28"/>
          <w:szCs w:val="28"/>
        </w:rPr>
      </w:pPr>
    </w:p>
    <w:p w14:paraId="39205CE6">
      <w:pPr>
        <w:pageBreakBefore w:val="0"/>
        <w:kinsoku/>
        <w:wordWrap/>
        <w:overflowPunct/>
        <w:topLinePunct w:val="0"/>
        <w:bidi w:val="0"/>
        <w:spacing w:line="560" w:lineRule="exact"/>
        <w:ind w:left="0" w:leftChars="0" w:right="0" w:firstLine="560" w:firstLineChars="20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lang w:val="en-US" w:eastAsia="zh-CN"/>
        </w:rPr>
        <w:t xml:space="preserve">             </w:t>
      </w:r>
      <w:r>
        <w:rPr>
          <w:rFonts w:hint="eastAsia" w:ascii="仿宋_GB2312" w:hAnsi="仿宋_GB2312" w:eastAsia="仿宋_GB2312" w:cs="仿宋_GB2312"/>
          <w:color w:val="auto"/>
          <w:kern w:val="0"/>
          <w:sz w:val="28"/>
          <w:szCs w:val="28"/>
        </w:rPr>
        <w:t>供应商名称（公章）：</w:t>
      </w:r>
    </w:p>
    <w:p w14:paraId="6A9A8A74">
      <w:pPr>
        <w:pageBreakBefore w:val="0"/>
        <w:kinsoku/>
        <w:wordWrap/>
        <w:overflowPunct/>
        <w:topLinePunct w:val="0"/>
        <w:bidi w:val="0"/>
        <w:spacing w:line="560" w:lineRule="exact"/>
        <w:ind w:left="0" w:leftChars="0" w:right="0" w:firstLine="560" w:firstLineChars="200"/>
        <w:jc w:val="center"/>
        <w:rPr>
          <w:rFonts w:hint="eastAsia" w:ascii="仿宋_GB2312" w:hAnsi="仿宋_GB2312" w:eastAsia="仿宋_GB2312" w:cs="仿宋_GB2312"/>
          <w:color w:val="auto"/>
          <w:kern w:val="0"/>
          <w:sz w:val="28"/>
          <w:szCs w:val="28"/>
          <w:lang w:val="zh-CN"/>
        </w:rPr>
      </w:pPr>
      <w:r>
        <w:rPr>
          <w:rFonts w:hint="eastAsia" w:ascii="仿宋_GB2312" w:hAnsi="仿宋_GB2312" w:eastAsia="仿宋_GB2312" w:cs="仿宋_GB2312"/>
          <w:color w:val="auto"/>
          <w:kern w:val="0"/>
          <w:sz w:val="28"/>
          <w:szCs w:val="28"/>
          <w:lang w:val="en-US" w:eastAsia="zh-CN"/>
        </w:rPr>
        <w:t xml:space="preserve">            </w:t>
      </w:r>
      <w:r>
        <w:rPr>
          <w:rFonts w:hint="eastAsia" w:ascii="仿宋_GB2312" w:hAnsi="仿宋_GB2312" w:eastAsia="仿宋_GB2312" w:cs="仿宋_GB2312"/>
          <w:color w:val="auto"/>
          <w:kern w:val="0"/>
          <w:sz w:val="28"/>
          <w:szCs w:val="28"/>
          <w:lang w:val="zh-CN"/>
        </w:rPr>
        <w:t>日期：  年  月   日</w:t>
      </w:r>
    </w:p>
    <w:p w14:paraId="4EBDD708">
      <w:pPr>
        <w:pStyle w:val="12"/>
        <w:pageBreakBefore w:val="0"/>
        <w:kinsoku/>
        <w:wordWrap/>
        <w:overflowPunct/>
        <w:topLinePunct w:val="0"/>
        <w:bidi w:val="0"/>
        <w:spacing w:after="0" w:line="560" w:lineRule="exact"/>
        <w:ind w:left="0" w:leftChars="0" w:right="0" w:firstLine="544" w:firstLineChars="200"/>
        <w:jc w:val="right"/>
        <w:rPr>
          <w:rFonts w:hint="eastAsia" w:ascii="仿宋_GB2312" w:hAnsi="仿宋_GB2312" w:eastAsia="仿宋_GB2312" w:cs="仿宋_GB2312"/>
          <w:bCs/>
          <w:color w:val="auto"/>
          <w:sz w:val="28"/>
          <w:szCs w:val="28"/>
        </w:rPr>
      </w:pPr>
    </w:p>
    <w:p w14:paraId="09741779">
      <w:pPr>
        <w:pStyle w:val="12"/>
        <w:pageBreakBefore w:val="0"/>
        <w:kinsoku/>
        <w:wordWrap/>
        <w:overflowPunct/>
        <w:topLinePunct w:val="0"/>
        <w:bidi w:val="0"/>
        <w:spacing w:after="0" w:line="560" w:lineRule="exact"/>
        <w:ind w:left="0" w:leftChars="0" w:right="0" w:firstLine="544" w:firstLineChars="200"/>
        <w:rPr>
          <w:rFonts w:hint="eastAsia" w:ascii="仿宋_GB2312" w:hAnsi="仿宋_GB2312" w:eastAsia="仿宋_GB2312" w:cs="仿宋_GB2312"/>
          <w:bCs/>
          <w:color w:val="auto"/>
          <w:sz w:val="28"/>
          <w:szCs w:val="28"/>
        </w:rPr>
      </w:pPr>
    </w:p>
    <w:p w14:paraId="4C84E29B">
      <w:pPr>
        <w:pStyle w:val="12"/>
        <w:pageBreakBefore w:val="0"/>
        <w:kinsoku/>
        <w:wordWrap/>
        <w:overflowPunct/>
        <w:topLinePunct w:val="0"/>
        <w:bidi w:val="0"/>
        <w:spacing w:after="0" w:line="560" w:lineRule="exact"/>
        <w:ind w:left="0" w:leftChars="0" w:right="0" w:firstLine="544" w:firstLineChars="200"/>
        <w:rPr>
          <w:rFonts w:hint="eastAsia" w:ascii="仿宋_GB2312" w:hAnsi="仿宋_GB2312" w:eastAsia="仿宋_GB2312" w:cs="仿宋_GB2312"/>
          <w:bCs/>
          <w:color w:val="auto"/>
          <w:sz w:val="28"/>
          <w:szCs w:val="28"/>
        </w:rPr>
      </w:pPr>
    </w:p>
    <w:p w14:paraId="70170425">
      <w:pPr>
        <w:pStyle w:val="12"/>
        <w:pageBreakBefore w:val="0"/>
        <w:kinsoku/>
        <w:wordWrap/>
        <w:overflowPunct/>
        <w:topLinePunct w:val="0"/>
        <w:bidi w:val="0"/>
        <w:spacing w:after="0" w:line="560" w:lineRule="exact"/>
        <w:ind w:left="0" w:leftChars="0" w:right="0" w:firstLine="544" w:firstLineChars="200"/>
        <w:rPr>
          <w:rFonts w:hint="eastAsia" w:ascii="仿宋_GB2312" w:hAnsi="仿宋_GB2312" w:eastAsia="仿宋_GB2312" w:cs="仿宋_GB2312"/>
          <w:bCs/>
          <w:color w:val="auto"/>
          <w:sz w:val="28"/>
          <w:szCs w:val="28"/>
        </w:rPr>
      </w:pPr>
    </w:p>
    <w:p w14:paraId="579D59B7">
      <w:pPr>
        <w:pStyle w:val="12"/>
        <w:pageBreakBefore w:val="0"/>
        <w:kinsoku/>
        <w:wordWrap/>
        <w:overflowPunct/>
        <w:topLinePunct w:val="0"/>
        <w:bidi w:val="0"/>
        <w:spacing w:after="0" w:line="560" w:lineRule="exact"/>
        <w:ind w:left="0" w:leftChars="0" w:right="0" w:firstLine="544" w:firstLineChars="200"/>
        <w:rPr>
          <w:rFonts w:hint="eastAsia" w:ascii="仿宋_GB2312" w:hAnsi="仿宋_GB2312" w:eastAsia="仿宋_GB2312" w:cs="仿宋_GB2312"/>
          <w:bCs/>
          <w:color w:val="auto"/>
          <w:sz w:val="28"/>
          <w:szCs w:val="28"/>
        </w:rPr>
      </w:pPr>
    </w:p>
    <w:p w14:paraId="5B25CFA2">
      <w:pPr>
        <w:pStyle w:val="12"/>
        <w:pageBreakBefore w:val="0"/>
        <w:kinsoku/>
        <w:wordWrap/>
        <w:overflowPunct/>
        <w:topLinePunct w:val="0"/>
        <w:bidi w:val="0"/>
        <w:spacing w:after="0" w:line="560" w:lineRule="exact"/>
        <w:ind w:left="0" w:leftChars="0" w:right="0" w:firstLine="544" w:firstLineChars="200"/>
        <w:rPr>
          <w:rFonts w:hint="eastAsia" w:ascii="仿宋_GB2312" w:hAnsi="仿宋_GB2312" w:eastAsia="仿宋_GB2312" w:cs="仿宋_GB2312"/>
          <w:bCs/>
          <w:color w:val="auto"/>
          <w:sz w:val="28"/>
          <w:szCs w:val="28"/>
        </w:rPr>
      </w:pPr>
    </w:p>
    <w:p w14:paraId="3F1C7B6B">
      <w:pPr>
        <w:pStyle w:val="12"/>
        <w:pageBreakBefore w:val="0"/>
        <w:kinsoku/>
        <w:wordWrap/>
        <w:overflowPunct/>
        <w:topLinePunct w:val="0"/>
        <w:bidi w:val="0"/>
        <w:spacing w:after="0" w:line="560" w:lineRule="exact"/>
        <w:ind w:left="0" w:leftChars="0" w:right="0" w:firstLine="544" w:firstLineChars="200"/>
        <w:rPr>
          <w:rFonts w:hint="eastAsia" w:ascii="仿宋_GB2312" w:hAnsi="仿宋_GB2312" w:eastAsia="仿宋_GB2312" w:cs="仿宋_GB2312"/>
          <w:bCs/>
          <w:color w:val="auto"/>
          <w:sz w:val="28"/>
          <w:szCs w:val="28"/>
        </w:rPr>
      </w:pPr>
    </w:p>
    <w:p w14:paraId="1F9A6B77">
      <w:pPr>
        <w:pStyle w:val="12"/>
        <w:pageBreakBefore w:val="0"/>
        <w:kinsoku/>
        <w:wordWrap/>
        <w:overflowPunct/>
        <w:topLinePunct w:val="0"/>
        <w:bidi w:val="0"/>
        <w:spacing w:after="0" w:line="560" w:lineRule="exact"/>
        <w:ind w:left="0" w:leftChars="0" w:right="0" w:firstLine="544" w:firstLineChars="200"/>
        <w:rPr>
          <w:rFonts w:hint="eastAsia" w:ascii="仿宋_GB2312" w:hAnsi="仿宋_GB2312" w:eastAsia="仿宋_GB2312" w:cs="仿宋_GB2312"/>
          <w:bCs/>
          <w:color w:val="auto"/>
          <w:sz w:val="28"/>
          <w:szCs w:val="28"/>
        </w:rPr>
      </w:pPr>
    </w:p>
    <w:p w14:paraId="7709FA6F">
      <w:pPr>
        <w:pStyle w:val="12"/>
        <w:pageBreakBefore w:val="0"/>
        <w:kinsoku/>
        <w:wordWrap/>
        <w:overflowPunct/>
        <w:topLinePunct w:val="0"/>
        <w:bidi w:val="0"/>
        <w:spacing w:after="0" w:line="560" w:lineRule="exact"/>
        <w:ind w:left="0" w:leftChars="0" w:right="0" w:firstLine="544" w:firstLineChars="200"/>
        <w:rPr>
          <w:rFonts w:hint="eastAsia" w:ascii="仿宋_GB2312" w:hAnsi="仿宋_GB2312" w:eastAsia="仿宋_GB2312" w:cs="仿宋_GB2312"/>
          <w:bCs/>
          <w:color w:val="auto"/>
          <w:sz w:val="28"/>
          <w:szCs w:val="28"/>
        </w:rPr>
      </w:pPr>
    </w:p>
    <w:p w14:paraId="0C58AE20">
      <w:pPr>
        <w:pStyle w:val="12"/>
        <w:pageBreakBefore w:val="0"/>
        <w:kinsoku/>
        <w:wordWrap/>
        <w:overflowPunct/>
        <w:topLinePunct w:val="0"/>
        <w:bidi w:val="0"/>
        <w:spacing w:after="0" w:line="560" w:lineRule="exact"/>
        <w:ind w:left="0" w:leftChars="0" w:right="0" w:firstLine="0" w:firstLineChars="0"/>
        <w:rPr>
          <w:rFonts w:hint="eastAsia" w:ascii="仿宋_GB2312" w:hAnsi="仿宋_GB2312" w:eastAsia="仿宋_GB2312" w:cs="仿宋_GB2312"/>
          <w:bCs/>
          <w:color w:val="auto"/>
          <w:sz w:val="28"/>
          <w:szCs w:val="28"/>
        </w:rPr>
      </w:pPr>
    </w:p>
    <w:p w14:paraId="270EDD4F">
      <w:pPr>
        <w:pageBreakBefore w:val="0"/>
        <w:numPr>
          <w:ilvl w:val="0"/>
          <w:numId w:val="0"/>
        </w:numPr>
        <w:kinsoku/>
        <w:wordWrap/>
        <w:overflowPunct/>
        <w:topLinePunct w:val="0"/>
        <w:bidi w:val="0"/>
        <w:snapToGrid w:val="0"/>
        <w:spacing w:line="560" w:lineRule="exact"/>
        <w:ind w:right="0" w:rightChars="0"/>
        <w:jc w:val="center"/>
        <w:rPr>
          <w:rFonts w:hint="eastAsia" w:ascii="仿宋_GB2312" w:hAnsi="仿宋_GB2312" w:eastAsia="仿宋_GB2312" w:cs="仿宋_GB2312"/>
          <w:b/>
          <w:color w:val="auto"/>
          <w:sz w:val="28"/>
          <w:szCs w:val="28"/>
        </w:rPr>
      </w:pPr>
      <w:bookmarkStart w:id="0" w:name="_Hlk214012499"/>
      <w:bookmarkStart w:id="1" w:name="_Hlk214026114"/>
      <w:r>
        <w:rPr>
          <w:rFonts w:hint="eastAsia" w:ascii="仿宋_GB2312" w:hAnsi="仿宋_GB2312" w:eastAsia="仿宋_GB2312" w:cs="仿宋_GB2312"/>
          <w:b/>
          <w:color w:val="auto"/>
          <w:kern w:val="2"/>
          <w:sz w:val="28"/>
          <w:szCs w:val="28"/>
          <w:lang w:val="en-US" w:eastAsia="zh-CN" w:bidi="ar-SA"/>
        </w:rPr>
        <w:t>五、</w:t>
      </w:r>
      <w:r>
        <w:rPr>
          <w:rFonts w:hint="eastAsia" w:ascii="仿宋_GB2312" w:hAnsi="仿宋_GB2312" w:eastAsia="仿宋_GB2312" w:cs="仿宋_GB2312"/>
          <w:b/>
          <w:color w:val="auto"/>
          <w:sz w:val="28"/>
          <w:szCs w:val="28"/>
          <w:lang w:eastAsia="zh-CN"/>
        </w:rPr>
        <w:t>报价人</w:t>
      </w:r>
      <w:r>
        <w:rPr>
          <w:rFonts w:hint="eastAsia" w:ascii="仿宋_GB2312" w:hAnsi="仿宋_GB2312" w:eastAsia="仿宋_GB2312" w:cs="仿宋_GB2312"/>
          <w:b/>
          <w:color w:val="auto"/>
          <w:sz w:val="28"/>
          <w:szCs w:val="28"/>
        </w:rPr>
        <w:t>参加本项目无围标串标行为的承诺函</w:t>
      </w:r>
    </w:p>
    <w:bookmarkEnd w:id="0"/>
    <w:bookmarkEnd w:id="1"/>
    <w:p w14:paraId="02FD6A78">
      <w:pPr>
        <w:keepNext w:val="0"/>
        <w:keepLines w:val="0"/>
        <w:pageBreakBefore w:val="0"/>
        <w:widowControl w:val="0"/>
        <w:kinsoku/>
        <w:wordWrap/>
        <w:overflowPunct/>
        <w:topLinePunct w:val="0"/>
        <w:autoSpaceDE/>
        <w:autoSpaceDN/>
        <w:bidi w:val="0"/>
        <w:adjustRightInd/>
        <w:snapToGrid w:val="0"/>
        <w:spacing w:line="440" w:lineRule="exact"/>
        <w:ind w:left="0" w:leftChars="0" w:right="0" w:firstLine="560" w:firstLineChars="200"/>
        <w:jc w:val="left"/>
        <w:textAlignment w:val="auto"/>
        <w:rPr>
          <w:rFonts w:hint="eastAsia" w:ascii="仿宋_GB2312" w:hAnsi="仿宋_GB2312" w:eastAsia="仿宋_GB2312" w:cs="仿宋_GB2312"/>
          <w:b w:val="0"/>
          <w:bCs/>
          <w:color w:val="auto"/>
          <w:sz w:val="28"/>
          <w:szCs w:val="28"/>
        </w:rPr>
      </w:pPr>
      <w:r>
        <w:rPr>
          <w:rFonts w:hint="eastAsia" w:ascii="仿宋_GB2312" w:hAnsi="仿宋_GB2312" w:eastAsia="仿宋_GB2312" w:cs="仿宋_GB2312"/>
          <w:b w:val="0"/>
          <w:bCs/>
          <w:color w:val="auto"/>
          <w:sz w:val="28"/>
          <w:szCs w:val="28"/>
        </w:rPr>
        <w:t>一、我方承诺无下列相互串通投标的情形：</w:t>
      </w:r>
    </w:p>
    <w:p w14:paraId="572137B6">
      <w:pPr>
        <w:keepNext w:val="0"/>
        <w:keepLines w:val="0"/>
        <w:pageBreakBefore w:val="0"/>
        <w:widowControl w:val="0"/>
        <w:kinsoku/>
        <w:wordWrap/>
        <w:overflowPunct/>
        <w:topLinePunct w:val="0"/>
        <w:autoSpaceDE/>
        <w:autoSpaceDN/>
        <w:bidi w:val="0"/>
        <w:adjustRightInd/>
        <w:snapToGrid w:val="0"/>
        <w:spacing w:line="440" w:lineRule="exact"/>
        <w:ind w:left="0" w:leftChars="0" w:right="0" w:firstLine="560" w:firstLineChars="200"/>
        <w:jc w:val="left"/>
        <w:textAlignment w:val="auto"/>
        <w:rPr>
          <w:rFonts w:hint="eastAsia" w:ascii="仿宋_GB2312" w:hAnsi="仿宋_GB2312" w:eastAsia="仿宋_GB2312" w:cs="仿宋_GB2312"/>
          <w:b w:val="0"/>
          <w:bCs/>
          <w:color w:val="auto"/>
          <w:sz w:val="28"/>
          <w:szCs w:val="28"/>
        </w:rPr>
      </w:pPr>
      <w:bookmarkStart w:id="2" w:name="_Hlk214012297"/>
      <w:r>
        <w:rPr>
          <w:rFonts w:hint="eastAsia" w:ascii="仿宋_GB2312" w:hAnsi="仿宋_GB2312" w:eastAsia="仿宋_GB2312" w:cs="仿宋_GB2312"/>
          <w:b w:val="0"/>
          <w:bCs/>
          <w:color w:val="auto"/>
          <w:sz w:val="28"/>
          <w:szCs w:val="28"/>
        </w:rPr>
        <w:t>1.不同</w:t>
      </w:r>
      <w:r>
        <w:rPr>
          <w:rFonts w:hint="eastAsia" w:ascii="仿宋_GB2312" w:hAnsi="仿宋_GB2312" w:eastAsia="仿宋_GB2312" w:cs="仿宋_GB2312"/>
          <w:b w:val="0"/>
          <w:bCs/>
          <w:color w:val="auto"/>
          <w:sz w:val="28"/>
          <w:szCs w:val="28"/>
          <w:lang w:eastAsia="zh-CN"/>
        </w:rPr>
        <w:t>报价人</w:t>
      </w:r>
      <w:r>
        <w:rPr>
          <w:rFonts w:hint="eastAsia" w:ascii="仿宋_GB2312" w:hAnsi="仿宋_GB2312" w:eastAsia="仿宋_GB2312" w:cs="仿宋_GB2312"/>
          <w:b w:val="0"/>
          <w:bCs/>
          <w:color w:val="auto"/>
          <w:sz w:val="28"/>
          <w:szCs w:val="28"/>
        </w:rPr>
        <w:t>的报价文件由同一单位或者个人编制；或者不同</w:t>
      </w:r>
      <w:r>
        <w:rPr>
          <w:rFonts w:hint="eastAsia" w:ascii="仿宋_GB2312" w:hAnsi="仿宋_GB2312" w:eastAsia="仿宋_GB2312" w:cs="仿宋_GB2312"/>
          <w:b w:val="0"/>
          <w:bCs/>
          <w:color w:val="auto"/>
          <w:sz w:val="28"/>
          <w:szCs w:val="28"/>
          <w:lang w:eastAsia="zh-CN"/>
        </w:rPr>
        <w:t>报价人</w:t>
      </w:r>
      <w:r>
        <w:rPr>
          <w:rFonts w:hint="eastAsia" w:ascii="仿宋_GB2312" w:hAnsi="仿宋_GB2312" w:eastAsia="仿宋_GB2312" w:cs="仿宋_GB2312"/>
          <w:b w:val="0"/>
          <w:bCs/>
          <w:color w:val="auto"/>
          <w:sz w:val="28"/>
          <w:szCs w:val="28"/>
        </w:rPr>
        <w:t>报名的IP地址一致的；或者编制标书硬件设备CPU编号、硬盘编号、网卡地址一致的情况。</w:t>
      </w:r>
    </w:p>
    <w:p w14:paraId="1DCC4A19">
      <w:pPr>
        <w:keepNext w:val="0"/>
        <w:keepLines w:val="0"/>
        <w:pageBreakBefore w:val="0"/>
        <w:widowControl w:val="0"/>
        <w:kinsoku/>
        <w:wordWrap/>
        <w:overflowPunct/>
        <w:topLinePunct w:val="0"/>
        <w:autoSpaceDE/>
        <w:autoSpaceDN/>
        <w:bidi w:val="0"/>
        <w:adjustRightInd/>
        <w:snapToGrid w:val="0"/>
        <w:spacing w:line="440" w:lineRule="exact"/>
        <w:ind w:left="0" w:leftChars="0" w:right="0" w:firstLine="560" w:firstLineChars="200"/>
        <w:jc w:val="left"/>
        <w:textAlignment w:val="auto"/>
        <w:rPr>
          <w:rFonts w:hint="eastAsia" w:ascii="仿宋_GB2312" w:hAnsi="仿宋_GB2312" w:eastAsia="仿宋_GB2312" w:cs="仿宋_GB2312"/>
          <w:b w:val="0"/>
          <w:bCs/>
          <w:color w:val="auto"/>
          <w:sz w:val="28"/>
          <w:szCs w:val="28"/>
        </w:rPr>
      </w:pPr>
      <w:r>
        <w:rPr>
          <w:rFonts w:hint="eastAsia" w:ascii="仿宋_GB2312" w:hAnsi="仿宋_GB2312" w:eastAsia="仿宋_GB2312" w:cs="仿宋_GB2312"/>
          <w:b w:val="0"/>
          <w:bCs/>
          <w:color w:val="auto"/>
          <w:sz w:val="28"/>
          <w:szCs w:val="28"/>
        </w:rPr>
        <w:t>2.不同</w:t>
      </w:r>
      <w:r>
        <w:rPr>
          <w:rFonts w:hint="eastAsia" w:ascii="仿宋_GB2312" w:hAnsi="仿宋_GB2312" w:eastAsia="仿宋_GB2312" w:cs="仿宋_GB2312"/>
          <w:b w:val="0"/>
          <w:bCs/>
          <w:color w:val="auto"/>
          <w:sz w:val="28"/>
          <w:szCs w:val="28"/>
          <w:lang w:eastAsia="zh-CN"/>
        </w:rPr>
        <w:t>报价人</w:t>
      </w:r>
      <w:r>
        <w:rPr>
          <w:rFonts w:hint="eastAsia" w:ascii="仿宋_GB2312" w:hAnsi="仿宋_GB2312" w:eastAsia="仿宋_GB2312" w:cs="仿宋_GB2312"/>
          <w:b w:val="0"/>
          <w:bCs/>
          <w:color w:val="auto"/>
          <w:sz w:val="28"/>
          <w:szCs w:val="28"/>
        </w:rPr>
        <w:t>委托同一单位或者个人办理投标事宜；</w:t>
      </w:r>
    </w:p>
    <w:p w14:paraId="7DC33DC0">
      <w:pPr>
        <w:keepNext w:val="0"/>
        <w:keepLines w:val="0"/>
        <w:pageBreakBefore w:val="0"/>
        <w:widowControl w:val="0"/>
        <w:kinsoku/>
        <w:wordWrap/>
        <w:overflowPunct/>
        <w:topLinePunct w:val="0"/>
        <w:autoSpaceDE/>
        <w:autoSpaceDN/>
        <w:bidi w:val="0"/>
        <w:adjustRightInd/>
        <w:snapToGrid w:val="0"/>
        <w:spacing w:line="440" w:lineRule="exact"/>
        <w:ind w:left="0" w:leftChars="0" w:right="0" w:firstLine="560" w:firstLineChars="200"/>
        <w:jc w:val="left"/>
        <w:textAlignment w:val="auto"/>
        <w:rPr>
          <w:rFonts w:hint="eastAsia" w:ascii="仿宋_GB2312" w:hAnsi="仿宋_GB2312" w:eastAsia="仿宋_GB2312" w:cs="仿宋_GB2312"/>
          <w:b w:val="0"/>
          <w:bCs/>
          <w:color w:val="auto"/>
          <w:sz w:val="28"/>
          <w:szCs w:val="28"/>
        </w:rPr>
      </w:pPr>
      <w:r>
        <w:rPr>
          <w:rFonts w:hint="eastAsia" w:ascii="仿宋_GB2312" w:hAnsi="仿宋_GB2312" w:eastAsia="仿宋_GB2312" w:cs="仿宋_GB2312"/>
          <w:b w:val="0"/>
          <w:bCs/>
          <w:color w:val="auto"/>
          <w:sz w:val="28"/>
          <w:szCs w:val="28"/>
        </w:rPr>
        <w:t>3.不同的</w:t>
      </w:r>
      <w:r>
        <w:rPr>
          <w:rFonts w:hint="eastAsia" w:ascii="仿宋_GB2312" w:hAnsi="仿宋_GB2312" w:eastAsia="仿宋_GB2312" w:cs="仿宋_GB2312"/>
          <w:b w:val="0"/>
          <w:bCs/>
          <w:color w:val="auto"/>
          <w:sz w:val="28"/>
          <w:szCs w:val="28"/>
          <w:lang w:eastAsia="zh-CN"/>
        </w:rPr>
        <w:t>报价人</w:t>
      </w:r>
      <w:r>
        <w:rPr>
          <w:rFonts w:hint="eastAsia" w:ascii="仿宋_GB2312" w:hAnsi="仿宋_GB2312" w:eastAsia="仿宋_GB2312" w:cs="仿宋_GB2312"/>
          <w:b w:val="0"/>
          <w:bCs/>
          <w:color w:val="auto"/>
          <w:sz w:val="28"/>
          <w:szCs w:val="28"/>
        </w:rPr>
        <w:t>的报价文件载明的项目管理员为同一个人；</w:t>
      </w:r>
    </w:p>
    <w:p w14:paraId="3D197973">
      <w:pPr>
        <w:keepNext w:val="0"/>
        <w:keepLines w:val="0"/>
        <w:pageBreakBefore w:val="0"/>
        <w:widowControl w:val="0"/>
        <w:kinsoku/>
        <w:wordWrap/>
        <w:overflowPunct/>
        <w:topLinePunct w:val="0"/>
        <w:autoSpaceDE/>
        <w:autoSpaceDN/>
        <w:bidi w:val="0"/>
        <w:adjustRightInd/>
        <w:snapToGrid w:val="0"/>
        <w:spacing w:line="440" w:lineRule="exact"/>
        <w:ind w:left="0" w:leftChars="0" w:right="0" w:firstLine="560" w:firstLineChars="200"/>
        <w:jc w:val="left"/>
        <w:textAlignment w:val="auto"/>
        <w:rPr>
          <w:rFonts w:hint="eastAsia" w:ascii="仿宋_GB2312" w:hAnsi="仿宋_GB2312" w:eastAsia="仿宋_GB2312" w:cs="仿宋_GB2312"/>
          <w:b w:val="0"/>
          <w:bCs/>
          <w:color w:val="auto"/>
          <w:sz w:val="28"/>
          <w:szCs w:val="28"/>
        </w:rPr>
      </w:pPr>
      <w:r>
        <w:rPr>
          <w:rFonts w:hint="eastAsia" w:ascii="仿宋_GB2312" w:hAnsi="仿宋_GB2312" w:eastAsia="仿宋_GB2312" w:cs="仿宋_GB2312"/>
          <w:b w:val="0"/>
          <w:bCs/>
          <w:color w:val="auto"/>
          <w:sz w:val="28"/>
          <w:szCs w:val="28"/>
        </w:rPr>
        <w:t>4.不同</w:t>
      </w:r>
      <w:r>
        <w:rPr>
          <w:rFonts w:hint="eastAsia" w:ascii="仿宋_GB2312" w:hAnsi="仿宋_GB2312" w:eastAsia="仿宋_GB2312" w:cs="仿宋_GB2312"/>
          <w:b w:val="0"/>
          <w:bCs/>
          <w:color w:val="auto"/>
          <w:sz w:val="28"/>
          <w:szCs w:val="28"/>
          <w:lang w:eastAsia="zh-CN"/>
        </w:rPr>
        <w:t>报价人</w:t>
      </w:r>
      <w:r>
        <w:rPr>
          <w:rFonts w:hint="eastAsia" w:ascii="仿宋_GB2312" w:hAnsi="仿宋_GB2312" w:eastAsia="仿宋_GB2312" w:cs="仿宋_GB2312"/>
          <w:b w:val="0"/>
          <w:bCs/>
          <w:color w:val="auto"/>
          <w:sz w:val="28"/>
          <w:szCs w:val="28"/>
        </w:rPr>
        <w:t>的报价文件异常一致或者投标报价呈规律性差异；</w:t>
      </w:r>
    </w:p>
    <w:p w14:paraId="35FC0D72">
      <w:pPr>
        <w:keepNext w:val="0"/>
        <w:keepLines w:val="0"/>
        <w:pageBreakBefore w:val="0"/>
        <w:widowControl w:val="0"/>
        <w:kinsoku/>
        <w:wordWrap/>
        <w:overflowPunct/>
        <w:topLinePunct w:val="0"/>
        <w:autoSpaceDE/>
        <w:autoSpaceDN/>
        <w:bidi w:val="0"/>
        <w:adjustRightInd/>
        <w:snapToGrid w:val="0"/>
        <w:spacing w:line="440" w:lineRule="exact"/>
        <w:ind w:left="0" w:leftChars="0" w:right="0" w:firstLine="560" w:firstLineChars="200"/>
        <w:jc w:val="left"/>
        <w:textAlignment w:val="auto"/>
        <w:rPr>
          <w:rFonts w:hint="eastAsia" w:ascii="仿宋_GB2312" w:hAnsi="仿宋_GB2312" w:eastAsia="仿宋_GB2312" w:cs="仿宋_GB2312"/>
          <w:b w:val="0"/>
          <w:bCs/>
          <w:color w:val="auto"/>
          <w:sz w:val="28"/>
          <w:szCs w:val="28"/>
        </w:rPr>
      </w:pPr>
      <w:r>
        <w:rPr>
          <w:rFonts w:hint="eastAsia" w:ascii="仿宋_GB2312" w:hAnsi="仿宋_GB2312" w:eastAsia="仿宋_GB2312" w:cs="仿宋_GB2312"/>
          <w:b w:val="0"/>
          <w:bCs/>
          <w:color w:val="auto"/>
          <w:sz w:val="28"/>
          <w:szCs w:val="28"/>
        </w:rPr>
        <w:t>5.不同</w:t>
      </w:r>
      <w:r>
        <w:rPr>
          <w:rFonts w:hint="eastAsia" w:ascii="仿宋_GB2312" w:hAnsi="仿宋_GB2312" w:eastAsia="仿宋_GB2312" w:cs="仿宋_GB2312"/>
          <w:b w:val="0"/>
          <w:bCs/>
          <w:color w:val="auto"/>
          <w:sz w:val="28"/>
          <w:szCs w:val="28"/>
          <w:lang w:eastAsia="zh-CN"/>
        </w:rPr>
        <w:t>报价人</w:t>
      </w:r>
      <w:r>
        <w:rPr>
          <w:rFonts w:hint="eastAsia" w:ascii="仿宋_GB2312" w:hAnsi="仿宋_GB2312" w:eastAsia="仿宋_GB2312" w:cs="仿宋_GB2312"/>
          <w:b w:val="0"/>
          <w:bCs/>
          <w:color w:val="auto"/>
          <w:sz w:val="28"/>
          <w:szCs w:val="28"/>
        </w:rPr>
        <w:t>的报价文件相互混装；</w:t>
      </w:r>
    </w:p>
    <w:p w14:paraId="4E861344">
      <w:pPr>
        <w:keepNext w:val="0"/>
        <w:keepLines w:val="0"/>
        <w:pageBreakBefore w:val="0"/>
        <w:widowControl w:val="0"/>
        <w:kinsoku/>
        <w:wordWrap/>
        <w:overflowPunct/>
        <w:topLinePunct w:val="0"/>
        <w:autoSpaceDE/>
        <w:autoSpaceDN/>
        <w:bidi w:val="0"/>
        <w:adjustRightInd/>
        <w:snapToGrid w:val="0"/>
        <w:spacing w:line="440" w:lineRule="exact"/>
        <w:ind w:left="0" w:leftChars="0" w:right="0" w:firstLine="560" w:firstLineChars="200"/>
        <w:jc w:val="left"/>
        <w:textAlignment w:val="auto"/>
        <w:rPr>
          <w:rFonts w:hint="eastAsia" w:ascii="仿宋_GB2312" w:hAnsi="仿宋_GB2312" w:eastAsia="仿宋_GB2312" w:cs="仿宋_GB2312"/>
          <w:b w:val="0"/>
          <w:bCs/>
          <w:color w:val="auto"/>
          <w:sz w:val="28"/>
          <w:szCs w:val="28"/>
        </w:rPr>
      </w:pPr>
      <w:r>
        <w:rPr>
          <w:rFonts w:hint="eastAsia" w:ascii="仿宋_GB2312" w:hAnsi="仿宋_GB2312" w:eastAsia="仿宋_GB2312" w:cs="仿宋_GB2312"/>
          <w:b w:val="0"/>
          <w:bCs/>
          <w:color w:val="auto"/>
          <w:sz w:val="28"/>
          <w:szCs w:val="28"/>
        </w:rPr>
        <w:t>6.不同</w:t>
      </w:r>
      <w:r>
        <w:rPr>
          <w:rFonts w:hint="eastAsia" w:ascii="仿宋_GB2312" w:hAnsi="仿宋_GB2312" w:eastAsia="仿宋_GB2312" w:cs="仿宋_GB2312"/>
          <w:b w:val="0"/>
          <w:bCs/>
          <w:color w:val="auto"/>
          <w:sz w:val="28"/>
          <w:szCs w:val="28"/>
          <w:lang w:eastAsia="zh-CN"/>
        </w:rPr>
        <w:t>报价人</w:t>
      </w:r>
      <w:r>
        <w:rPr>
          <w:rFonts w:hint="eastAsia" w:ascii="仿宋_GB2312" w:hAnsi="仿宋_GB2312" w:eastAsia="仿宋_GB2312" w:cs="仿宋_GB2312"/>
          <w:b w:val="0"/>
          <w:bCs/>
          <w:color w:val="auto"/>
          <w:sz w:val="28"/>
          <w:szCs w:val="28"/>
        </w:rPr>
        <w:t>的投标保证金从同一单位或者个人账户转出。</w:t>
      </w:r>
    </w:p>
    <w:bookmarkEnd w:id="2"/>
    <w:p w14:paraId="33306D0F">
      <w:pPr>
        <w:keepNext w:val="0"/>
        <w:keepLines w:val="0"/>
        <w:pageBreakBefore w:val="0"/>
        <w:widowControl w:val="0"/>
        <w:kinsoku/>
        <w:wordWrap/>
        <w:overflowPunct/>
        <w:topLinePunct w:val="0"/>
        <w:autoSpaceDE/>
        <w:autoSpaceDN/>
        <w:bidi w:val="0"/>
        <w:adjustRightInd/>
        <w:snapToGrid w:val="0"/>
        <w:spacing w:line="440" w:lineRule="exact"/>
        <w:ind w:left="0" w:leftChars="0" w:right="0" w:firstLine="560" w:firstLineChars="200"/>
        <w:jc w:val="left"/>
        <w:textAlignment w:val="auto"/>
        <w:rPr>
          <w:rFonts w:hint="eastAsia" w:ascii="仿宋_GB2312" w:hAnsi="仿宋_GB2312" w:eastAsia="仿宋_GB2312" w:cs="仿宋_GB2312"/>
          <w:b w:val="0"/>
          <w:bCs/>
          <w:color w:val="auto"/>
          <w:sz w:val="28"/>
          <w:szCs w:val="28"/>
        </w:rPr>
      </w:pPr>
      <w:r>
        <w:rPr>
          <w:rFonts w:hint="eastAsia" w:ascii="仿宋_GB2312" w:hAnsi="仿宋_GB2312" w:eastAsia="仿宋_GB2312" w:cs="仿宋_GB2312"/>
          <w:b w:val="0"/>
          <w:bCs/>
          <w:color w:val="auto"/>
          <w:sz w:val="28"/>
          <w:szCs w:val="28"/>
        </w:rPr>
        <w:t>二、我方承诺无下列恶意串通的情形：</w:t>
      </w:r>
    </w:p>
    <w:p w14:paraId="1A6E3D77">
      <w:pPr>
        <w:keepNext w:val="0"/>
        <w:keepLines w:val="0"/>
        <w:pageBreakBefore w:val="0"/>
        <w:widowControl w:val="0"/>
        <w:kinsoku/>
        <w:wordWrap/>
        <w:overflowPunct/>
        <w:topLinePunct w:val="0"/>
        <w:autoSpaceDE/>
        <w:autoSpaceDN/>
        <w:bidi w:val="0"/>
        <w:adjustRightInd/>
        <w:snapToGrid w:val="0"/>
        <w:spacing w:line="440" w:lineRule="exact"/>
        <w:ind w:left="0" w:leftChars="0" w:right="0" w:firstLine="560" w:firstLineChars="200"/>
        <w:jc w:val="left"/>
        <w:textAlignment w:val="auto"/>
        <w:rPr>
          <w:rFonts w:hint="eastAsia" w:ascii="仿宋_GB2312" w:hAnsi="仿宋_GB2312" w:eastAsia="仿宋_GB2312" w:cs="仿宋_GB2312"/>
          <w:b w:val="0"/>
          <w:bCs/>
          <w:color w:val="auto"/>
          <w:sz w:val="28"/>
          <w:szCs w:val="28"/>
        </w:rPr>
      </w:pPr>
      <w:r>
        <w:rPr>
          <w:rFonts w:hint="eastAsia" w:ascii="仿宋_GB2312" w:hAnsi="仿宋_GB2312" w:eastAsia="仿宋_GB2312" w:cs="仿宋_GB2312"/>
          <w:b w:val="0"/>
          <w:bCs/>
          <w:color w:val="auto"/>
          <w:sz w:val="28"/>
          <w:szCs w:val="28"/>
        </w:rPr>
        <w:t>1.</w:t>
      </w:r>
      <w:r>
        <w:rPr>
          <w:rFonts w:hint="eastAsia" w:ascii="仿宋_GB2312" w:hAnsi="仿宋_GB2312" w:eastAsia="仿宋_GB2312" w:cs="仿宋_GB2312"/>
          <w:b w:val="0"/>
          <w:bCs/>
          <w:color w:val="auto"/>
          <w:sz w:val="28"/>
          <w:szCs w:val="28"/>
          <w:lang w:eastAsia="zh-CN"/>
        </w:rPr>
        <w:t>报价人</w:t>
      </w:r>
      <w:r>
        <w:rPr>
          <w:rFonts w:hint="eastAsia" w:ascii="仿宋_GB2312" w:hAnsi="仿宋_GB2312" w:eastAsia="仿宋_GB2312" w:cs="仿宋_GB2312"/>
          <w:b w:val="0"/>
          <w:bCs/>
          <w:color w:val="auto"/>
          <w:sz w:val="28"/>
          <w:szCs w:val="28"/>
        </w:rPr>
        <w:t>直接或者间接从采购人或者采购代理机构处获得其他</w:t>
      </w:r>
      <w:r>
        <w:rPr>
          <w:rFonts w:hint="eastAsia" w:ascii="仿宋_GB2312" w:hAnsi="仿宋_GB2312" w:eastAsia="仿宋_GB2312" w:cs="仿宋_GB2312"/>
          <w:b w:val="0"/>
          <w:bCs/>
          <w:color w:val="auto"/>
          <w:sz w:val="28"/>
          <w:szCs w:val="28"/>
          <w:lang w:eastAsia="zh-CN"/>
        </w:rPr>
        <w:t>报价人</w:t>
      </w:r>
      <w:r>
        <w:rPr>
          <w:rFonts w:hint="eastAsia" w:ascii="仿宋_GB2312" w:hAnsi="仿宋_GB2312" w:eastAsia="仿宋_GB2312" w:cs="仿宋_GB2312"/>
          <w:b w:val="0"/>
          <w:bCs/>
          <w:color w:val="auto"/>
          <w:sz w:val="28"/>
          <w:szCs w:val="28"/>
        </w:rPr>
        <w:t>的相关信息并修改其报价文件；</w:t>
      </w:r>
    </w:p>
    <w:p w14:paraId="6701A18D">
      <w:pPr>
        <w:keepNext w:val="0"/>
        <w:keepLines w:val="0"/>
        <w:pageBreakBefore w:val="0"/>
        <w:widowControl w:val="0"/>
        <w:kinsoku/>
        <w:wordWrap/>
        <w:overflowPunct/>
        <w:topLinePunct w:val="0"/>
        <w:autoSpaceDE/>
        <w:autoSpaceDN/>
        <w:bidi w:val="0"/>
        <w:adjustRightInd/>
        <w:snapToGrid w:val="0"/>
        <w:spacing w:line="440" w:lineRule="exact"/>
        <w:ind w:left="0" w:leftChars="0" w:right="0" w:firstLine="560" w:firstLineChars="200"/>
        <w:jc w:val="left"/>
        <w:textAlignment w:val="auto"/>
        <w:rPr>
          <w:rFonts w:hint="eastAsia" w:ascii="仿宋_GB2312" w:hAnsi="仿宋_GB2312" w:eastAsia="仿宋_GB2312" w:cs="仿宋_GB2312"/>
          <w:b w:val="0"/>
          <w:bCs/>
          <w:color w:val="auto"/>
          <w:sz w:val="28"/>
          <w:szCs w:val="28"/>
        </w:rPr>
      </w:pPr>
      <w:r>
        <w:rPr>
          <w:rFonts w:hint="eastAsia" w:ascii="仿宋_GB2312" w:hAnsi="仿宋_GB2312" w:eastAsia="仿宋_GB2312" w:cs="仿宋_GB2312"/>
          <w:b w:val="0"/>
          <w:bCs/>
          <w:color w:val="auto"/>
          <w:sz w:val="28"/>
          <w:szCs w:val="28"/>
        </w:rPr>
        <w:t>2.</w:t>
      </w:r>
      <w:r>
        <w:rPr>
          <w:rFonts w:hint="eastAsia" w:ascii="仿宋_GB2312" w:hAnsi="仿宋_GB2312" w:eastAsia="仿宋_GB2312" w:cs="仿宋_GB2312"/>
          <w:b w:val="0"/>
          <w:bCs/>
          <w:color w:val="auto"/>
          <w:sz w:val="28"/>
          <w:szCs w:val="28"/>
          <w:lang w:eastAsia="zh-CN"/>
        </w:rPr>
        <w:t>报价人</w:t>
      </w:r>
      <w:r>
        <w:rPr>
          <w:rFonts w:hint="eastAsia" w:ascii="仿宋_GB2312" w:hAnsi="仿宋_GB2312" w:eastAsia="仿宋_GB2312" w:cs="仿宋_GB2312"/>
          <w:b w:val="0"/>
          <w:bCs/>
          <w:color w:val="auto"/>
          <w:sz w:val="28"/>
          <w:szCs w:val="28"/>
        </w:rPr>
        <w:t>按照采购人或者采购代理机构的授意撤换、修改报价文件；</w:t>
      </w:r>
    </w:p>
    <w:p w14:paraId="5D858F54">
      <w:pPr>
        <w:keepNext w:val="0"/>
        <w:keepLines w:val="0"/>
        <w:pageBreakBefore w:val="0"/>
        <w:widowControl w:val="0"/>
        <w:kinsoku/>
        <w:wordWrap/>
        <w:overflowPunct/>
        <w:topLinePunct w:val="0"/>
        <w:autoSpaceDE/>
        <w:autoSpaceDN/>
        <w:bidi w:val="0"/>
        <w:adjustRightInd/>
        <w:snapToGrid w:val="0"/>
        <w:spacing w:line="440" w:lineRule="exact"/>
        <w:ind w:left="0" w:leftChars="0" w:right="0" w:firstLine="560" w:firstLineChars="200"/>
        <w:jc w:val="left"/>
        <w:textAlignment w:val="auto"/>
        <w:rPr>
          <w:rFonts w:hint="eastAsia" w:ascii="仿宋_GB2312" w:hAnsi="仿宋_GB2312" w:eastAsia="仿宋_GB2312" w:cs="仿宋_GB2312"/>
          <w:b w:val="0"/>
          <w:bCs/>
          <w:color w:val="auto"/>
          <w:sz w:val="28"/>
          <w:szCs w:val="28"/>
        </w:rPr>
      </w:pPr>
      <w:r>
        <w:rPr>
          <w:rFonts w:hint="eastAsia" w:ascii="仿宋_GB2312" w:hAnsi="仿宋_GB2312" w:eastAsia="仿宋_GB2312" w:cs="仿宋_GB2312"/>
          <w:b w:val="0"/>
          <w:bCs/>
          <w:color w:val="auto"/>
          <w:sz w:val="28"/>
          <w:szCs w:val="28"/>
        </w:rPr>
        <w:t>3.</w:t>
      </w:r>
      <w:r>
        <w:rPr>
          <w:rFonts w:hint="eastAsia" w:ascii="仿宋_GB2312" w:hAnsi="仿宋_GB2312" w:eastAsia="仿宋_GB2312" w:cs="仿宋_GB2312"/>
          <w:b w:val="0"/>
          <w:bCs/>
          <w:color w:val="auto"/>
          <w:sz w:val="28"/>
          <w:szCs w:val="28"/>
          <w:lang w:eastAsia="zh-CN"/>
        </w:rPr>
        <w:t>报价人</w:t>
      </w:r>
      <w:r>
        <w:rPr>
          <w:rFonts w:hint="eastAsia" w:ascii="仿宋_GB2312" w:hAnsi="仿宋_GB2312" w:eastAsia="仿宋_GB2312" w:cs="仿宋_GB2312"/>
          <w:b w:val="0"/>
          <w:bCs/>
          <w:color w:val="auto"/>
          <w:sz w:val="28"/>
          <w:szCs w:val="28"/>
        </w:rPr>
        <w:t>之间协商报价、技术方案等报价文件或者报价文件的实质性内容；</w:t>
      </w:r>
    </w:p>
    <w:p w14:paraId="4E192F9D">
      <w:pPr>
        <w:keepNext w:val="0"/>
        <w:keepLines w:val="0"/>
        <w:pageBreakBefore w:val="0"/>
        <w:widowControl w:val="0"/>
        <w:kinsoku/>
        <w:wordWrap/>
        <w:overflowPunct/>
        <w:topLinePunct w:val="0"/>
        <w:autoSpaceDE/>
        <w:autoSpaceDN/>
        <w:bidi w:val="0"/>
        <w:adjustRightInd/>
        <w:snapToGrid w:val="0"/>
        <w:spacing w:line="440" w:lineRule="exact"/>
        <w:ind w:left="0" w:leftChars="0" w:right="0" w:firstLine="560" w:firstLineChars="200"/>
        <w:jc w:val="left"/>
        <w:textAlignment w:val="auto"/>
        <w:rPr>
          <w:rFonts w:hint="eastAsia" w:ascii="仿宋_GB2312" w:hAnsi="仿宋_GB2312" w:eastAsia="仿宋_GB2312" w:cs="仿宋_GB2312"/>
          <w:b w:val="0"/>
          <w:bCs/>
          <w:color w:val="auto"/>
          <w:sz w:val="28"/>
          <w:szCs w:val="28"/>
        </w:rPr>
      </w:pPr>
      <w:r>
        <w:rPr>
          <w:rFonts w:hint="eastAsia" w:ascii="仿宋_GB2312" w:hAnsi="仿宋_GB2312" w:eastAsia="仿宋_GB2312" w:cs="仿宋_GB2312"/>
          <w:b w:val="0"/>
          <w:bCs/>
          <w:color w:val="auto"/>
          <w:sz w:val="28"/>
          <w:szCs w:val="28"/>
        </w:rPr>
        <w:t>4.属于同一集团、协会、商会等组织成员的</w:t>
      </w:r>
      <w:r>
        <w:rPr>
          <w:rFonts w:hint="eastAsia" w:ascii="仿宋_GB2312" w:hAnsi="仿宋_GB2312" w:eastAsia="仿宋_GB2312" w:cs="仿宋_GB2312"/>
          <w:b w:val="0"/>
          <w:bCs/>
          <w:color w:val="auto"/>
          <w:sz w:val="28"/>
          <w:szCs w:val="28"/>
          <w:lang w:eastAsia="zh-CN"/>
        </w:rPr>
        <w:t>报价人</w:t>
      </w:r>
      <w:r>
        <w:rPr>
          <w:rFonts w:hint="eastAsia" w:ascii="仿宋_GB2312" w:hAnsi="仿宋_GB2312" w:eastAsia="仿宋_GB2312" w:cs="仿宋_GB2312"/>
          <w:b w:val="0"/>
          <w:bCs/>
          <w:color w:val="auto"/>
          <w:sz w:val="28"/>
          <w:szCs w:val="28"/>
        </w:rPr>
        <w:t>按照该组织要求协同参加采购活动；</w:t>
      </w:r>
    </w:p>
    <w:p w14:paraId="05CE3A14">
      <w:pPr>
        <w:keepNext w:val="0"/>
        <w:keepLines w:val="0"/>
        <w:pageBreakBefore w:val="0"/>
        <w:widowControl w:val="0"/>
        <w:kinsoku/>
        <w:wordWrap/>
        <w:overflowPunct/>
        <w:topLinePunct w:val="0"/>
        <w:autoSpaceDE/>
        <w:autoSpaceDN/>
        <w:bidi w:val="0"/>
        <w:adjustRightInd/>
        <w:snapToGrid w:val="0"/>
        <w:spacing w:line="440" w:lineRule="exact"/>
        <w:ind w:left="0" w:leftChars="0" w:right="0" w:firstLine="560" w:firstLineChars="200"/>
        <w:jc w:val="left"/>
        <w:textAlignment w:val="auto"/>
        <w:rPr>
          <w:rFonts w:hint="eastAsia" w:ascii="仿宋_GB2312" w:hAnsi="仿宋_GB2312" w:eastAsia="仿宋_GB2312" w:cs="仿宋_GB2312"/>
          <w:b w:val="0"/>
          <w:bCs/>
          <w:color w:val="auto"/>
          <w:sz w:val="28"/>
          <w:szCs w:val="28"/>
        </w:rPr>
      </w:pPr>
      <w:r>
        <w:rPr>
          <w:rFonts w:hint="eastAsia" w:ascii="仿宋_GB2312" w:hAnsi="仿宋_GB2312" w:eastAsia="仿宋_GB2312" w:cs="仿宋_GB2312"/>
          <w:b w:val="0"/>
          <w:bCs/>
          <w:color w:val="auto"/>
          <w:sz w:val="28"/>
          <w:szCs w:val="28"/>
        </w:rPr>
        <w:t>5.</w:t>
      </w:r>
      <w:r>
        <w:rPr>
          <w:rFonts w:hint="eastAsia" w:ascii="仿宋_GB2312" w:hAnsi="仿宋_GB2312" w:eastAsia="仿宋_GB2312" w:cs="仿宋_GB2312"/>
          <w:b w:val="0"/>
          <w:bCs/>
          <w:color w:val="auto"/>
          <w:sz w:val="28"/>
          <w:szCs w:val="28"/>
          <w:lang w:eastAsia="zh-CN"/>
        </w:rPr>
        <w:t>报价人</w:t>
      </w:r>
      <w:r>
        <w:rPr>
          <w:rFonts w:hint="eastAsia" w:ascii="仿宋_GB2312" w:hAnsi="仿宋_GB2312" w:eastAsia="仿宋_GB2312" w:cs="仿宋_GB2312"/>
          <w:b w:val="0"/>
          <w:bCs/>
          <w:color w:val="auto"/>
          <w:sz w:val="28"/>
          <w:szCs w:val="28"/>
        </w:rPr>
        <w:t>之间事先约定一致抬高或者压低投标报价，或者在招标项目中事先约定轮流以高价位或者低价位中标，或者事先约定由某一特定</w:t>
      </w:r>
      <w:r>
        <w:rPr>
          <w:rFonts w:hint="eastAsia" w:ascii="仿宋_GB2312" w:hAnsi="仿宋_GB2312" w:eastAsia="仿宋_GB2312" w:cs="仿宋_GB2312"/>
          <w:b w:val="0"/>
          <w:bCs/>
          <w:color w:val="auto"/>
          <w:sz w:val="28"/>
          <w:szCs w:val="28"/>
          <w:lang w:eastAsia="zh-CN"/>
        </w:rPr>
        <w:t>报价人</w:t>
      </w:r>
      <w:r>
        <w:rPr>
          <w:rFonts w:hint="eastAsia" w:ascii="仿宋_GB2312" w:hAnsi="仿宋_GB2312" w:eastAsia="仿宋_GB2312" w:cs="仿宋_GB2312"/>
          <w:b w:val="0"/>
          <w:bCs/>
          <w:color w:val="auto"/>
          <w:sz w:val="28"/>
          <w:szCs w:val="28"/>
        </w:rPr>
        <w:t>中标，然后再参加投标；</w:t>
      </w:r>
    </w:p>
    <w:p w14:paraId="29592FA3">
      <w:pPr>
        <w:keepNext w:val="0"/>
        <w:keepLines w:val="0"/>
        <w:pageBreakBefore w:val="0"/>
        <w:widowControl w:val="0"/>
        <w:kinsoku/>
        <w:wordWrap/>
        <w:overflowPunct/>
        <w:topLinePunct w:val="0"/>
        <w:autoSpaceDE/>
        <w:autoSpaceDN/>
        <w:bidi w:val="0"/>
        <w:adjustRightInd/>
        <w:snapToGrid w:val="0"/>
        <w:spacing w:line="440" w:lineRule="exact"/>
        <w:ind w:left="0" w:leftChars="0" w:right="0" w:firstLine="560" w:firstLineChars="20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b w:val="0"/>
          <w:bCs/>
          <w:color w:val="auto"/>
          <w:sz w:val="28"/>
          <w:szCs w:val="28"/>
        </w:rPr>
        <w:t>6.</w:t>
      </w:r>
      <w:r>
        <w:rPr>
          <w:rFonts w:hint="eastAsia" w:ascii="仿宋_GB2312" w:hAnsi="仿宋_GB2312" w:eastAsia="仿宋_GB2312" w:cs="仿宋_GB2312"/>
          <w:b w:val="0"/>
          <w:bCs/>
          <w:color w:val="auto"/>
          <w:sz w:val="28"/>
          <w:szCs w:val="28"/>
          <w:lang w:eastAsia="zh-CN"/>
        </w:rPr>
        <w:t>报价人</w:t>
      </w:r>
      <w:r>
        <w:rPr>
          <w:rFonts w:hint="eastAsia" w:ascii="仿宋_GB2312" w:hAnsi="仿宋_GB2312" w:eastAsia="仿宋_GB2312" w:cs="仿宋_GB2312"/>
          <w:b w:val="0"/>
          <w:bCs/>
          <w:color w:val="auto"/>
          <w:sz w:val="28"/>
          <w:szCs w:val="28"/>
        </w:rPr>
        <w:t>之间商定部分</w:t>
      </w:r>
      <w:r>
        <w:rPr>
          <w:rFonts w:hint="eastAsia" w:ascii="仿宋_GB2312" w:hAnsi="仿宋_GB2312" w:eastAsia="仿宋_GB2312" w:cs="仿宋_GB2312"/>
          <w:b w:val="0"/>
          <w:bCs/>
          <w:color w:val="auto"/>
          <w:sz w:val="28"/>
          <w:szCs w:val="28"/>
          <w:lang w:eastAsia="zh-CN"/>
        </w:rPr>
        <w:t>报价人</w:t>
      </w:r>
      <w:r>
        <w:rPr>
          <w:rFonts w:hint="eastAsia" w:ascii="仿宋_GB2312" w:hAnsi="仿宋_GB2312" w:eastAsia="仿宋_GB2312" w:cs="仿宋_GB2312"/>
          <w:b w:val="0"/>
          <w:bCs/>
          <w:color w:val="auto"/>
          <w:sz w:val="28"/>
          <w:szCs w:val="28"/>
        </w:rPr>
        <w:t>放弃参加采购活动</w:t>
      </w:r>
      <w:r>
        <w:rPr>
          <w:rFonts w:hint="eastAsia" w:ascii="仿宋_GB2312" w:hAnsi="仿宋_GB2312" w:eastAsia="仿宋_GB2312" w:cs="仿宋_GB2312"/>
          <w:color w:val="auto"/>
          <w:sz w:val="28"/>
          <w:szCs w:val="28"/>
        </w:rPr>
        <w:t>或者放弃中标；</w:t>
      </w:r>
    </w:p>
    <w:p w14:paraId="3B925DD7">
      <w:pPr>
        <w:keepNext w:val="0"/>
        <w:keepLines w:val="0"/>
        <w:pageBreakBefore w:val="0"/>
        <w:widowControl w:val="0"/>
        <w:kinsoku/>
        <w:wordWrap/>
        <w:overflowPunct/>
        <w:topLinePunct w:val="0"/>
        <w:autoSpaceDE/>
        <w:autoSpaceDN/>
        <w:bidi w:val="0"/>
        <w:adjustRightInd/>
        <w:snapToGrid w:val="0"/>
        <w:spacing w:line="440" w:lineRule="exact"/>
        <w:ind w:left="0" w:leftChars="0" w:right="0" w:firstLine="560" w:firstLineChars="20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7.</w:t>
      </w:r>
      <w:r>
        <w:rPr>
          <w:rFonts w:hint="eastAsia" w:ascii="仿宋_GB2312" w:hAnsi="仿宋_GB2312" w:eastAsia="仿宋_GB2312" w:cs="仿宋_GB2312"/>
          <w:color w:val="auto"/>
          <w:sz w:val="28"/>
          <w:szCs w:val="28"/>
          <w:lang w:eastAsia="zh-CN"/>
        </w:rPr>
        <w:t>报价人</w:t>
      </w:r>
      <w:r>
        <w:rPr>
          <w:rFonts w:hint="eastAsia" w:ascii="仿宋_GB2312" w:hAnsi="仿宋_GB2312" w:eastAsia="仿宋_GB2312" w:cs="仿宋_GB2312"/>
          <w:color w:val="auto"/>
          <w:sz w:val="28"/>
          <w:szCs w:val="28"/>
        </w:rPr>
        <w:t>与采购人或者采购代理机构之间、</w:t>
      </w:r>
      <w:r>
        <w:rPr>
          <w:rFonts w:hint="eastAsia" w:ascii="仿宋_GB2312" w:hAnsi="仿宋_GB2312" w:eastAsia="仿宋_GB2312" w:cs="仿宋_GB2312"/>
          <w:color w:val="auto"/>
          <w:sz w:val="28"/>
          <w:szCs w:val="28"/>
          <w:lang w:eastAsia="zh-CN"/>
        </w:rPr>
        <w:t>报价人</w:t>
      </w:r>
      <w:r>
        <w:rPr>
          <w:rFonts w:hint="eastAsia" w:ascii="仿宋_GB2312" w:hAnsi="仿宋_GB2312" w:eastAsia="仿宋_GB2312" w:cs="仿宋_GB2312"/>
          <w:color w:val="auto"/>
          <w:sz w:val="28"/>
          <w:szCs w:val="28"/>
        </w:rPr>
        <w:t>相互之间，为谋求特定</w:t>
      </w:r>
      <w:r>
        <w:rPr>
          <w:rFonts w:hint="eastAsia" w:ascii="仿宋_GB2312" w:hAnsi="仿宋_GB2312" w:eastAsia="仿宋_GB2312" w:cs="仿宋_GB2312"/>
          <w:color w:val="auto"/>
          <w:sz w:val="28"/>
          <w:szCs w:val="28"/>
          <w:lang w:eastAsia="zh-CN"/>
        </w:rPr>
        <w:t>报价人</w:t>
      </w:r>
      <w:r>
        <w:rPr>
          <w:rFonts w:hint="eastAsia" w:ascii="仿宋_GB2312" w:hAnsi="仿宋_GB2312" w:eastAsia="仿宋_GB2312" w:cs="仿宋_GB2312"/>
          <w:color w:val="auto"/>
          <w:sz w:val="28"/>
          <w:szCs w:val="28"/>
        </w:rPr>
        <w:t>中标或者排斥其他</w:t>
      </w:r>
      <w:r>
        <w:rPr>
          <w:rFonts w:hint="eastAsia" w:ascii="仿宋_GB2312" w:hAnsi="仿宋_GB2312" w:eastAsia="仿宋_GB2312" w:cs="仿宋_GB2312"/>
          <w:color w:val="auto"/>
          <w:sz w:val="28"/>
          <w:szCs w:val="28"/>
          <w:lang w:eastAsia="zh-CN"/>
        </w:rPr>
        <w:t>报价人</w:t>
      </w:r>
      <w:r>
        <w:rPr>
          <w:rFonts w:hint="eastAsia" w:ascii="仿宋_GB2312" w:hAnsi="仿宋_GB2312" w:eastAsia="仿宋_GB2312" w:cs="仿宋_GB2312"/>
          <w:color w:val="auto"/>
          <w:sz w:val="28"/>
          <w:szCs w:val="28"/>
        </w:rPr>
        <w:t>的其他串通行为。</w:t>
      </w:r>
    </w:p>
    <w:p w14:paraId="2807057E">
      <w:pPr>
        <w:keepNext w:val="0"/>
        <w:keepLines w:val="0"/>
        <w:pageBreakBefore w:val="0"/>
        <w:widowControl w:val="0"/>
        <w:kinsoku/>
        <w:wordWrap/>
        <w:overflowPunct/>
        <w:topLinePunct w:val="0"/>
        <w:autoSpaceDE/>
        <w:autoSpaceDN/>
        <w:bidi w:val="0"/>
        <w:adjustRightInd/>
        <w:snapToGrid w:val="0"/>
        <w:spacing w:line="440" w:lineRule="exact"/>
        <w:ind w:left="0" w:leftChars="0" w:right="0" w:firstLine="562" w:firstLineChars="200"/>
        <w:jc w:val="left"/>
        <w:textAlignment w:val="auto"/>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以上情形一经核查属实，</w:t>
      </w:r>
      <w:r>
        <w:rPr>
          <w:rFonts w:hint="eastAsia" w:ascii="仿宋_GB2312" w:hAnsi="仿宋_GB2312" w:eastAsia="仿宋_GB2312" w:cs="仿宋_GB2312"/>
          <w:b/>
          <w:color w:val="auto"/>
          <w:sz w:val="28"/>
          <w:szCs w:val="28"/>
          <w:lang w:val="en-US" w:eastAsia="zh-CN"/>
        </w:rPr>
        <w:t>我方</w:t>
      </w:r>
      <w:r>
        <w:rPr>
          <w:rFonts w:hint="eastAsia" w:ascii="仿宋_GB2312" w:hAnsi="仿宋_GB2312" w:eastAsia="仿宋_GB2312" w:cs="仿宋_GB2312"/>
          <w:b/>
          <w:color w:val="auto"/>
          <w:sz w:val="28"/>
          <w:szCs w:val="28"/>
        </w:rPr>
        <w:t>接受相关监管部门对我方认定存在围标串标行为，我方愿意承担一切后果，并不再寻求任何旨在减轻或者免除法律责任的辩解。</w:t>
      </w:r>
    </w:p>
    <w:p w14:paraId="339AE8A8">
      <w:pPr>
        <w:keepNext w:val="0"/>
        <w:keepLines w:val="0"/>
        <w:pageBreakBefore w:val="0"/>
        <w:widowControl w:val="0"/>
        <w:kinsoku/>
        <w:wordWrap/>
        <w:overflowPunct/>
        <w:topLinePunct w:val="0"/>
        <w:autoSpaceDE/>
        <w:autoSpaceDN/>
        <w:bidi w:val="0"/>
        <w:adjustRightInd/>
        <w:spacing w:line="440" w:lineRule="exact"/>
        <w:ind w:left="0" w:leftChars="0" w:right="0" w:firstLine="560" w:firstLineChars="200"/>
        <w:jc w:val="right"/>
        <w:textAlignment w:val="auto"/>
        <w:rPr>
          <w:rFonts w:hint="eastAsia" w:ascii="仿宋_GB2312" w:hAnsi="仿宋_GB2312" w:eastAsia="仿宋_GB2312" w:cs="仿宋_GB2312"/>
          <w:color w:val="auto"/>
          <w:kern w:val="0"/>
          <w:sz w:val="28"/>
          <w:szCs w:val="28"/>
        </w:rPr>
      </w:pPr>
    </w:p>
    <w:p w14:paraId="0FAEAF3F">
      <w:pPr>
        <w:keepNext w:val="0"/>
        <w:keepLines w:val="0"/>
        <w:pageBreakBefore w:val="0"/>
        <w:widowControl w:val="0"/>
        <w:kinsoku/>
        <w:wordWrap/>
        <w:overflowPunct/>
        <w:topLinePunct w:val="0"/>
        <w:autoSpaceDE/>
        <w:autoSpaceDN/>
        <w:bidi w:val="0"/>
        <w:adjustRightInd/>
        <w:spacing w:line="440" w:lineRule="exact"/>
        <w:ind w:left="0" w:leftChars="0" w:right="0" w:firstLine="560" w:firstLineChars="200"/>
        <w:jc w:val="center"/>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lang w:val="en-US" w:eastAsia="zh-CN"/>
        </w:rPr>
        <w:t xml:space="preserve">                        </w:t>
      </w:r>
      <w:r>
        <w:rPr>
          <w:rFonts w:hint="eastAsia" w:ascii="仿宋_GB2312" w:hAnsi="仿宋_GB2312" w:eastAsia="仿宋_GB2312" w:cs="仿宋_GB2312"/>
          <w:color w:val="auto"/>
          <w:kern w:val="0"/>
          <w:sz w:val="28"/>
          <w:szCs w:val="28"/>
        </w:rPr>
        <w:t>供应商名称（公章）：</w:t>
      </w:r>
    </w:p>
    <w:p w14:paraId="1842B01A">
      <w:pPr>
        <w:pStyle w:val="12"/>
        <w:keepNext w:val="0"/>
        <w:keepLines w:val="0"/>
        <w:pageBreakBefore w:val="0"/>
        <w:widowControl w:val="0"/>
        <w:kinsoku/>
        <w:wordWrap/>
        <w:overflowPunct/>
        <w:topLinePunct w:val="0"/>
        <w:autoSpaceDE/>
        <w:autoSpaceDN/>
        <w:bidi w:val="0"/>
        <w:adjustRightInd/>
        <w:spacing w:after="0" w:line="440" w:lineRule="exact"/>
        <w:ind w:left="0" w:leftChars="0" w:right="0" w:firstLine="544" w:firstLineChars="200"/>
        <w:textAlignment w:val="auto"/>
        <w:rPr>
          <w:rFonts w:hint="eastAsia" w:ascii="仿宋_GB2312" w:hAnsi="仿宋_GB2312" w:eastAsia="仿宋_GB2312" w:cs="仿宋_GB2312"/>
          <w:bCs/>
          <w:color w:val="auto"/>
          <w:sz w:val="28"/>
          <w:szCs w:val="28"/>
        </w:rPr>
      </w:pPr>
      <w:r>
        <w:rPr>
          <w:rFonts w:hint="eastAsia" w:ascii="仿宋_GB2312" w:hAnsi="仿宋_GB2312" w:eastAsia="仿宋_GB2312" w:cs="仿宋_GB2312"/>
          <w:color w:val="auto"/>
          <w:kern w:val="0"/>
          <w:sz w:val="28"/>
          <w:szCs w:val="28"/>
          <w:lang w:val="zh-CN"/>
        </w:rPr>
        <w:t xml:space="preserve">                               </w:t>
      </w:r>
      <w:r>
        <w:rPr>
          <w:rFonts w:hint="eastAsia" w:ascii="仿宋_GB2312" w:hAnsi="仿宋_GB2312" w:eastAsia="仿宋_GB2312" w:cs="仿宋_GB2312"/>
          <w:color w:val="auto"/>
          <w:kern w:val="0"/>
          <w:sz w:val="28"/>
          <w:szCs w:val="28"/>
          <w:lang w:val="en-US" w:eastAsia="zh-CN"/>
        </w:rPr>
        <w:t xml:space="preserve">      </w:t>
      </w:r>
      <w:r>
        <w:rPr>
          <w:rFonts w:hint="eastAsia" w:ascii="仿宋_GB2312" w:hAnsi="仿宋_GB2312" w:eastAsia="仿宋_GB2312" w:cs="仿宋_GB2312"/>
          <w:color w:val="auto"/>
          <w:kern w:val="0"/>
          <w:sz w:val="28"/>
          <w:szCs w:val="28"/>
          <w:lang w:val="zh-CN"/>
        </w:rPr>
        <w:t>日期：  年  月   日</w:t>
      </w:r>
    </w:p>
    <w:p w14:paraId="5218627B">
      <w:pPr>
        <w:rPr>
          <w:rFonts w:hint="eastAsia" w:ascii="仿宋_GB2312" w:hAnsi="仿宋_GB2312" w:eastAsia="仿宋_GB2312" w:cs="仿宋_GB2312"/>
          <w:bCs w:val="0"/>
          <w:color w:val="auto"/>
          <w:kern w:val="2"/>
          <w:sz w:val="28"/>
          <w:szCs w:val="28"/>
          <w:lang w:val="en-US" w:eastAsia="zh-CN"/>
        </w:rPr>
      </w:pPr>
      <w:r>
        <w:rPr>
          <w:rFonts w:hint="eastAsia" w:ascii="仿宋_GB2312" w:hAnsi="仿宋_GB2312" w:eastAsia="仿宋_GB2312" w:cs="仿宋_GB2312"/>
          <w:bCs w:val="0"/>
          <w:color w:val="auto"/>
          <w:kern w:val="2"/>
          <w:sz w:val="28"/>
          <w:szCs w:val="28"/>
          <w:lang w:val="en-US" w:eastAsia="zh-CN"/>
        </w:rPr>
        <w:br w:type="page"/>
      </w:r>
    </w:p>
    <w:p w14:paraId="031EA4C2">
      <w:pPr>
        <w:pStyle w:val="11"/>
        <w:pageBreakBefore w:val="0"/>
        <w:numPr>
          <w:ilvl w:val="0"/>
          <w:numId w:val="0"/>
        </w:numPr>
        <w:kinsoku/>
        <w:wordWrap/>
        <w:overflowPunct/>
        <w:topLinePunct w:val="0"/>
        <w:bidi w:val="0"/>
        <w:spacing w:before="0" w:after="0" w:line="560" w:lineRule="exact"/>
        <w:ind w:left="0" w:leftChars="0" w:right="0" w:rightChars="0" w:firstLine="0" w:firstLineChars="0"/>
        <w:jc w:val="center"/>
        <w:rPr>
          <w:rFonts w:hint="eastAsia" w:ascii="仿宋_GB2312" w:hAnsi="仿宋_GB2312" w:eastAsia="仿宋_GB2312" w:cs="仿宋_GB2312"/>
          <w:bCs w:val="0"/>
          <w:color w:val="auto"/>
          <w:kern w:val="2"/>
          <w:sz w:val="28"/>
          <w:szCs w:val="28"/>
        </w:rPr>
      </w:pPr>
      <w:r>
        <w:rPr>
          <w:rFonts w:hint="eastAsia" w:ascii="仿宋_GB2312" w:hAnsi="仿宋_GB2312" w:eastAsia="仿宋_GB2312" w:cs="仿宋_GB2312"/>
          <w:b/>
          <w:bCs w:val="0"/>
          <w:color w:val="auto"/>
          <w:kern w:val="2"/>
          <w:sz w:val="28"/>
          <w:szCs w:val="28"/>
          <w:lang w:val="en-US" w:eastAsia="zh-CN" w:bidi="ar-SA"/>
        </w:rPr>
        <w:t>六、</w:t>
      </w:r>
      <w:r>
        <w:rPr>
          <w:rFonts w:hint="eastAsia" w:ascii="仿宋_GB2312" w:hAnsi="仿宋_GB2312" w:eastAsia="仿宋_GB2312" w:cs="仿宋_GB2312"/>
          <w:bCs w:val="0"/>
          <w:color w:val="auto"/>
          <w:kern w:val="2"/>
          <w:sz w:val="28"/>
          <w:szCs w:val="28"/>
        </w:rPr>
        <w:t>报价文件</w:t>
      </w:r>
    </w:p>
    <w:p w14:paraId="3D0F2367">
      <w:pPr>
        <w:pStyle w:val="11"/>
        <w:pageBreakBefore w:val="0"/>
        <w:numPr>
          <w:ilvl w:val="0"/>
          <w:numId w:val="0"/>
        </w:numPr>
        <w:kinsoku/>
        <w:wordWrap/>
        <w:overflowPunct/>
        <w:topLinePunct w:val="0"/>
        <w:bidi w:val="0"/>
        <w:spacing w:before="0" w:after="0" w:line="560" w:lineRule="exact"/>
        <w:ind w:leftChars="0" w:right="0" w:rightChars="0"/>
        <w:jc w:val="both"/>
        <w:rPr>
          <w:rFonts w:hint="eastAsia" w:ascii="仿宋_GB2312" w:hAnsi="仿宋_GB2312" w:eastAsia="仿宋_GB2312" w:cs="仿宋_GB2312"/>
          <w:bCs w:val="0"/>
          <w:color w:val="auto"/>
          <w:kern w:val="2"/>
          <w:sz w:val="28"/>
          <w:szCs w:val="28"/>
        </w:rPr>
      </w:pPr>
    </w:p>
    <w:p w14:paraId="1491194C">
      <w:pPr>
        <w:pageBreakBefore w:val="0"/>
        <w:widowControl/>
        <w:kinsoku/>
        <w:wordWrap/>
        <w:overflowPunct/>
        <w:topLinePunct w:val="0"/>
        <w:bidi w:val="0"/>
        <w:spacing w:line="560" w:lineRule="exact"/>
        <w:ind w:right="0"/>
        <w:jc w:val="left"/>
        <w:rPr>
          <w:rFonts w:hint="eastAsia" w:ascii="仿宋_GB2312" w:hAnsi="仿宋_GB2312" w:eastAsia="仿宋_GB2312" w:cs="仿宋_GB2312"/>
          <w:kern w:val="0"/>
          <w:sz w:val="28"/>
          <w:szCs w:val="28"/>
        </w:rPr>
      </w:pPr>
      <w:r>
        <w:rPr>
          <w:rFonts w:hint="eastAsia" w:ascii="仿宋_GB2312" w:hAnsi="仿宋_GB2312" w:eastAsia="仿宋_GB2312" w:cs="仿宋_GB2312"/>
          <w:b/>
          <w:bCs/>
          <w:kern w:val="0"/>
          <w:sz w:val="28"/>
          <w:szCs w:val="28"/>
        </w:rPr>
        <w:t>说明：请根据本项目的采购需求</w:t>
      </w:r>
      <w:r>
        <w:rPr>
          <w:rFonts w:hint="eastAsia" w:ascii="仿宋_GB2312" w:hAnsi="仿宋_GB2312" w:eastAsia="仿宋_GB2312" w:cs="仿宋_GB2312"/>
          <w:b/>
          <w:bCs/>
          <w:kern w:val="0"/>
          <w:sz w:val="28"/>
          <w:szCs w:val="28"/>
          <w:lang w:eastAsia="zh-CN"/>
        </w:rPr>
        <w:t>内容</w:t>
      </w:r>
      <w:r>
        <w:rPr>
          <w:rFonts w:hint="eastAsia" w:ascii="仿宋_GB2312" w:hAnsi="仿宋_GB2312" w:eastAsia="仿宋_GB2312" w:cs="仿宋_GB2312"/>
          <w:b/>
          <w:bCs/>
          <w:kern w:val="0"/>
          <w:sz w:val="28"/>
          <w:szCs w:val="28"/>
        </w:rPr>
        <w:t>进行响应。</w:t>
      </w:r>
    </w:p>
    <w:tbl>
      <w:tblPr>
        <w:tblStyle w:val="6"/>
        <w:tblW w:w="101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1260"/>
        <w:gridCol w:w="2310"/>
        <w:gridCol w:w="1516"/>
        <w:gridCol w:w="3297"/>
        <w:gridCol w:w="1168"/>
      </w:tblGrid>
      <w:tr w14:paraId="6329E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634" w:type="dxa"/>
            <w:vMerge w:val="restart"/>
            <w:tcBorders>
              <w:top w:val="single" w:color="auto" w:sz="4" w:space="0"/>
              <w:left w:val="single" w:color="auto" w:sz="4" w:space="0"/>
              <w:bottom w:val="single" w:color="auto" w:sz="4" w:space="0"/>
              <w:right w:val="single" w:color="auto" w:sz="4" w:space="0"/>
            </w:tcBorders>
            <w:vAlign w:val="center"/>
          </w:tcPr>
          <w:p w14:paraId="1D84275E">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序号</w:t>
            </w:r>
          </w:p>
        </w:tc>
        <w:tc>
          <w:tcPr>
            <w:tcW w:w="3570" w:type="dxa"/>
            <w:gridSpan w:val="2"/>
            <w:tcBorders>
              <w:top w:val="single" w:color="auto" w:sz="4" w:space="0"/>
              <w:left w:val="single" w:color="auto" w:sz="4" w:space="0"/>
              <w:bottom w:val="single" w:color="auto" w:sz="4" w:space="0"/>
              <w:right w:val="single" w:color="auto" w:sz="4" w:space="0"/>
            </w:tcBorders>
            <w:vAlign w:val="center"/>
          </w:tcPr>
          <w:p w14:paraId="71E701CF">
            <w:pPr>
              <w:keepNext w:val="0"/>
              <w:keepLines w:val="0"/>
              <w:pageBreakBefore w:val="0"/>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询价文件需求</w:t>
            </w:r>
          </w:p>
        </w:tc>
        <w:tc>
          <w:tcPr>
            <w:tcW w:w="4813" w:type="dxa"/>
            <w:gridSpan w:val="2"/>
            <w:tcBorders>
              <w:top w:val="single" w:color="auto" w:sz="4" w:space="0"/>
              <w:left w:val="single" w:color="auto" w:sz="4" w:space="0"/>
              <w:bottom w:val="single" w:color="auto" w:sz="4" w:space="0"/>
              <w:right w:val="single" w:color="auto" w:sz="4" w:space="0"/>
            </w:tcBorders>
            <w:vAlign w:val="center"/>
          </w:tcPr>
          <w:p w14:paraId="463D5909">
            <w:pPr>
              <w:keepNext w:val="0"/>
              <w:keepLines w:val="0"/>
              <w:pageBreakBefore w:val="0"/>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报价文件承诺</w:t>
            </w:r>
          </w:p>
        </w:tc>
        <w:tc>
          <w:tcPr>
            <w:tcW w:w="1168" w:type="dxa"/>
            <w:vMerge w:val="restart"/>
            <w:tcBorders>
              <w:top w:val="single" w:color="auto" w:sz="4" w:space="0"/>
              <w:left w:val="single" w:color="auto" w:sz="4" w:space="0"/>
              <w:bottom w:val="single" w:color="auto" w:sz="4" w:space="0"/>
              <w:right w:val="single" w:color="auto" w:sz="4" w:space="0"/>
            </w:tcBorders>
            <w:vAlign w:val="center"/>
          </w:tcPr>
          <w:p w14:paraId="3A8D8B68">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偏离说明</w:t>
            </w:r>
          </w:p>
        </w:tc>
      </w:tr>
      <w:tr w14:paraId="11987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634" w:type="dxa"/>
            <w:vMerge w:val="continue"/>
            <w:tcBorders>
              <w:top w:val="single" w:color="auto" w:sz="4" w:space="0"/>
              <w:left w:val="single" w:color="auto" w:sz="4" w:space="0"/>
              <w:bottom w:val="single" w:color="auto" w:sz="4" w:space="0"/>
              <w:right w:val="single" w:color="auto" w:sz="4" w:space="0"/>
            </w:tcBorders>
            <w:vAlign w:val="center"/>
          </w:tcPr>
          <w:p w14:paraId="596F4A0C">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left"/>
              <w:textAlignment w:val="auto"/>
              <w:rPr>
                <w:rFonts w:hint="eastAsia" w:ascii="仿宋_GB2312" w:hAnsi="仿宋_GB2312" w:eastAsia="仿宋_GB2312" w:cs="仿宋_GB2312"/>
                <w:sz w:val="28"/>
                <w:szCs w:val="28"/>
              </w:rPr>
            </w:pPr>
          </w:p>
        </w:tc>
        <w:tc>
          <w:tcPr>
            <w:tcW w:w="1260" w:type="dxa"/>
            <w:tcBorders>
              <w:top w:val="single" w:color="auto" w:sz="4" w:space="0"/>
              <w:left w:val="single" w:color="auto" w:sz="4" w:space="0"/>
              <w:bottom w:val="single" w:color="auto" w:sz="4" w:space="0"/>
              <w:right w:val="single" w:color="auto" w:sz="4" w:space="0"/>
            </w:tcBorders>
            <w:vAlign w:val="center"/>
          </w:tcPr>
          <w:p w14:paraId="1D788D12">
            <w:pPr>
              <w:keepNext w:val="0"/>
              <w:keepLines w:val="0"/>
              <w:pageBreakBefore w:val="0"/>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货物名称</w:t>
            </w:r>
          </w:p>
        </w:tc>
        <w:tc>
          <w:tcPr>
            <w:tcW w:w="2310" w:type="dxa"/>
            <w:tcBorders>
              <w:top w:val="single" w:color="auto" w:sz="4" w:space="0"/>
              <w:left w:val="single" w:color="auto" w:sz="4" w:space="0"/>
              <w:bottom w:val="single" w:color="auto" w:sz="4" w:space="0"/>
              <w:right w:val="single" w:color="auto" w:sz="4" w:space="0"/>
            </w:tcBorders>
            <w:vAlign w:val="center"/>
          </w:tcPr>
          <w:p w14:paraId="34C8B5CB">
            <w:pPr>
              <w:keepNext w:val="0"/>
              <w:keepLines w:val="0"/>
              <w:pageBreakBefore w:val="0"/>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货物参数</w:t>
            </w:r>
          </w:p>
        </w:tc>
        <w:tc>
          <w:tcPr>
            <w:tcW w:w="1516" w:type="dxa"/>
            <w:tcBorders>
              <w:top w:val="single" w:color="auto" w:sz="4" w:space="0"/>
              <w:left w:val="single" w:color="auto" w:sz="4" w:space="0"/>
              <w:bottom w:val="single" w:color="auto" w:sz="4" w:space="0"/>
              <w:right w:val="single" w:color="auto" w:sz="4" w:space="0"/>
            </w:tcBorders>
            <w:vAlign w:val="center"/>
          </w:tcPr>
          <w:p w14:paraId="12F306D0">
            <w:pPr>
              <w:keepNext w:val="0"/>
              <w:keepLines w:val="0"/>
              <w:pageBreakBefore w:val="0"/>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货物名称</w:t>
            </w:r>
          </w:p>
        </w:tc>
        <w:tc>
          <w:tcPr>
            <w:tcW w:w="3297" w:type="dxa"/>
            <w:tcBorders>
              <w:top w:val="single" w:color="auto" w:sz="4" w:space="0"/>
              <w:left w:val="single" w:color="auto" w:sz="4" w:space="0"/>
              <w:bottom w:val="single" w:color="auto" w:sz="4" w:space="0"/>
              <w:right w:val="single" w:color="auto" w:sz="4" w:space="0"/>
            </w:tcBorders>
            <w:vAlign w:val="center"/>
          </w:tcPr>
          <w:p w14:paraId="105919C7">
            <w:pPr>
              <w:keepNext w:val="0"/>
              <w:keepLines w:val="0"/>
              <w:pageBreakBefore w:val="0"/>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所提供货物的内容</w:t>
            </w:r>
          </w:p>
        </w:tc>
        <w:tc>
          <w:tcPr>
            <w:tcW w:w="1168" w:type="dxa"/>
            <w:vMerge w:val="continue"/>
            <w:tcBorders>
              <w:top w:val="single" w:color="auto" w:sz="4" w:space="0"/>
              <w:left w:val="single" w:color="auto" w:sz="4" w:space="0"/>
              <w:bottom w:val="single" w:color="auto" w:sz="4" w:space="0"/>
              <w:right w:val="single" w:color="auto" w:sz="4" w:space="0"/>
            </w:tcBorders>
            <w:vAlign w:val="center"/>
          </w:tcPr>
          <w:p w14:paraId="453EB452">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left"/>
              <w:textAlignment w:val="auto"/>
              <w:rPr>
                <w:rFonts w:hint="eastAsia" w:ascii="仿宋_GB2312" w:hAnsi="仿宋_GB2312" w:eastAsia="仿宋_GB2312" w:cs="仿宋_GB2312"/>
                <w:sz w:val="28"/>
                <w:szCs w:val="28"/>
              </w:rPr>
            </w:pPr>
          </w:p>
        </w:tc>
      </w:tr>
      <w:tr w14:paraId="00A50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vAlign w:val="center"/>
          </w:tcPr>
          <w:p w14:paraId="22058F45">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260" w:type="dxa"/>
            <w:tcBorders>
              <w:top w:val="single" w:color="auto" w:sz="4" w:space="0"/>
              <w:left w:val="single" w:color="auto" w:sz="4" w:space="0"/>
              <w:bottom w:val="single" w:color="auto" w:sz="4" w:space="0"/>
              <w:right w:val="single" w:color="auto" w:sz="4" w:space="0"/>
            </w:tcBorders>
            <w:vAlign w:val="center"/>
          </w:tcPr>
          <w:p w14:paraId="4A55FE97">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p>
        </w:tc>
        <w:tc>
          <w:tcPr>
            <w:tcW w:w="2310" w:type="dxa"/>
            <w:tcBorders>
              <w:top w:val="single" w:color="auto" w:sz="4" w:space="0"/>
              <w:left w:val="single" w:color="auto" w:sz="4" w:space="0"/>
              <w:bottom w:val="single" w:color="auto" w:sz="4" w:space="0"/>
              <w:right w:val="single" w:color="auto" w:sz="4" w:space="0"/>
            </w:tcBorders>
            <w:vAlign w:val="center"/>
          </w:tcPr>
          <w:p w14:paraId="6014CD5B">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  ……</w:t>
            </w:r>
          </w:p>
          <w:p w14:paraId="1917087C">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w:t>
            </w:r>
          </w:p>
          <w:p w14:paraId="23AD2A28">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  ……</w:t>
            </w:r>
          </w:p>
          <w:p w14:paraId="45370158">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p>
        </w:tc>
        <w:tc>
          <w:tcPr>
            <w:tcW w:w="1516" w:type="dxa"/>
            <w:tcBorders>
              <w:top w:val="single" w:color="auto" w:sz="4" w:space="0"/>
              <w:left w:val="single" w:color="auto" w:sz="4" w:space="0"/>
              <w:bottom w:val="single" w:color="auto" w:sz="4" w:space="0"/>
              <w:right w:val="single" w:color="auto" w:sz="4" w:space="0"/>
            </w:tcBorders>
            <w:vAlign w:val="center"/>
          </w:tcPr>
          <w:p w14:paraId="6A3B6B60">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p>
        </w:tc>
        <w:tc>
          <w:tcPr>
            <w:tcW w:w="3297" w:type="dxa"/>
            <w:tcBorders>
              <w:top w:val="single" w:color="auto" w:sz="4" w:space="0"/>
              <w:left w:val="single" w:color="auto" w:sz="4" w:space="0"/>
              <w:bottom w:val="single" w:color="auto" w:sz="4" w:space="0"/>
              <w:right w:val="single" w:color="auto" w:sz="4" w:space="0"/>
            </w:tcBorders>
            <w:vAlign w:val="center"/>
          </w:tcPr>
          <w:p w14:paraId="04933CFC">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  ……</w:t>
            </w:r>
          </w:p>
          <w:p w14:paraId="1F9753BC">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w:t>
            </w:r>
          </w:p>
          <w:p w14:paraId="0B741204">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  ……</w:t>
            </w:r>
          </w:p>
          <w:p w14:paraId="7EE3D833">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p>
        </w:tc>
        <w:tc>
          <w:tcPr>
            <w:tcW w:w="1168" w:type="dxa"/>
            <w:tcBorders>
              <w:top w:val="single" w:color="auto" w:sz="4" w:space="0"/>
              <w:left w:val="single" w:color="auto" w:sz="4" w:space="0"/>
              <w:bottom w:val="single" w:color="auto" w:sz="4" w:space="0"/>
              <w:right w:val="single" w:color="auto" w:sz="4" w:space="0"/>
            </w:tcBorders>
            <w:vAlign w:val="center"/>
          </w:tcPr>
          <w:p w14:paraId="05EA17F0">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正偏离（负偏离或无偏离）</w:t>
            </w:r>
          </w:p>
        </w:tc>
      </w:tr>
      <w:tr w14:paraId="1165D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vAlign w:val="center"/>
          </w:tcPr>
          <w:p w14:paraId="56C89191">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260" w:type="dxa"/>
            <w:tcBorders>
              <w:top w:val="single" w:color="auto" w:sz="4" w:space="0"/>
              <w:left w:val="single" w:color="auto" w:sz="4" w:space="0"/>
              <w:bottom w:val="single" w:color="auto" w:sz="4" w:space="0"/>
              <w:right w:val="single" w:color="auto" w:sz="4" w:space="0"/>
            </w:tcBorders>
            <w:vAlign w:val="center"/>
          </w:tcPr>
          <w:p w14:paraId="6785402A">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p>
        </w:tc>
        <w:tc>
          <w:tcPr>
            <w:tcW w:w="2310" w:type="dxa"/>
            <w:tcBorders>
              <w:top w:val="single" w:color="auto" w:sz="4" w:space="0"/>
              <w:left w:val="single" w:color="auto" w:sz="4" w:space="0"/>
              <w:bottom w:val="single" w:color="auto" w:sz="4" w:space="0"/>
              <w:right w:val="single" w:color="auto" w:sz="4" w:space="0"/>
            </w:tcBorders>
            <w:vAlign w:val="center"/>
          </w:tcPr>
          <w:p w14:paraId="7DFB846A">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  ……</w:t>
            </w:r>
          </w:p>
          <w:p w14:paraId="3513CBB2">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w:t>
            </w:r>
          </w:p>
          <w:p w14:paraId="537A48CD">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  ……</w:t>
            </w:r>
          </w:p>
          <w:p w14:paraId="1547B1D9">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p>
        </w:tc>
        <w:tc>
          <w:tcPr>
            <w:tcW w:w="1516" w:type="dxa"/>
            <w:tcBorders>
              <w:top w:val="single" w:color="auto" w:sz="4" w:space="0"/>
              <w:left w:val="single" w:color="auto" w:sz="4" w:space="0"/>
              <w:bottom w:val="single" w:color="auto" w:sz="4" w:space="0"/>
              <w:right w:val="single" w:color="auto" w:sz="4" w:space="0"/>
            </w:tcBorders>
            <w:vAlign w:val="center"/>
          </w:tcPr>
          <w:p w14:paraId="7A7E8F58">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p>
        </w:tc>
        <w:tc>
          <w:tcPr>
            <w:tcW w:w="3297" w:type="dxa"/>
            <w:tcBorders>
              <w:top w:val="single" w:color="auto" w:sz="4" w:space="0"/>
              <w:left w:val="single" w:color="auto" w:sz="4" w:space="0"/>
              <w:bottom w:val="single" w:color="auto" w:sz="4" w:space="0"/>
              <w:right w:val="single" w:color="auto" w:sz="4" w:space="0"/>
            </w:tcBorders>
            <w:vAlign w:val="center"/>
          </w:tcPr>
          <w:p w14:paraId="644E280A">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  ……</w:t>
            </w:r>
          </w:p>
          <w:p w14:paraId="2562F841">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w:t>
            </w:r>
          </w:p>
          <w:p w14:paraId="60DA8950">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  ……</w:t>
            </w:r>
          </w:p>
          <w:p w14:paraId="3AD2A8A4">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p>
        </w:tc>
        <w:tc>
          <w:tcPr>
            <w:tcW w:w="1168" w:type="dxa"/>
            <w:tcBorders>
              <w:top w:val="single" w:color="auto" w:sz="4" w:space="0"/>
              <w:left w:val="single" w:color="auto" w:sz="4" w:space="0"/>
              <w:bottom w:val="single" w:color="auto" w:sz="4" w:space="0"/>
              <w:right w:val="single" w:color="auto" w:sz="4" w:space="0"/>
            </w:tcBorders>
            <w:vAlign w:val="center"/>
          </w:tcPr>
          <w:p w14:paraId="3E9C689B">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正偏离（负偏离或无偏离）</w:t>
            </w:r>
          </w:p>
        </w:tc>
      </w:tr>
      <w:tr w14:paraId="622E8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85" w:type="dxa"/>
            <w:gridSpan w:val="6"/>
            <w:tcBorders>
              <w:top w:val="single" w:color="auto" w:sz="4" w:space="0"/>
              <w:left w:val="single" w:color="auto" w:sz="4" w:space="0"/>
              <w:bottom w:val="single" w:color="auto" w:sz="4" w:space="0"/>
              <w:right w:val="single" w:color="auto" w:sz="4" w:space="0"/>
            </w:tcBorders>
            <w:vAlign w:val="center"/>
          </w:tcPr>
          <w:p w14:paraId="0A290196">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总报价金额：</w:t>
            </w:r>
          </w:p>
        </w:tc>
      </w:tr>
    </w:tbl>
    <w:p w14:paraId="2EBE5BF5">
      <w:pPr>
        <w:keepNext w:val="0"/>
        <w:keepLines w:val="0"/>
        <w:pageBreakBefore w:val="0"/>
        <w:widowControl/>
        <w:kinsoku/>
        <w:wordWrap/>
        <w:overflowPunct/>
        <w:topLinePunct w:val="0"/>
        <w:autoSpaceDE/>
        <w:autoSpaceDN/>
        <w:bidi w:val="0"/>
        <w:adjustRightInd/>
        <w:snapToGrid/>
        <w:spacing w:line="400" w:lineRule="exact"/>
        <w:ind w:left="0" w:leftChars="0" w:right="0" w:firstLine="0" w:firstLineChars="0"/>
        <w:jc w:val="left"/>
        <w:textAlignment w:val="auto"/>
        <w:rPr>
          <w:rFonts w:hint="eastAsia" w:ascii="仿宋_GB2312" w:hAnsi="仿宋_GB2312" w:eastAsia="仿宋_GB2312" w:cs="仿宋_GB2312"/>
          <w:b/>
          <w:bCs/>
          <w:kern w:val="0"/>
          <w:sz w:val="28"/>
          <w:szCs w:val="28"/>
        </w:rPr>
      </w:pPr>
    </w:p>
    <w:tbl>
      <w:tblPr>
        <w:tblStyle w:val="6"/>
        <w:tblpPr w:leftFromText="180" w:rightFromText="180" w:vertAnchor="text" w:horzAnchor="margin" w:tblpX="-163" w:tblpY="97"/>
        <w:tblW w:w="101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5"/>
        <w:gridCol w:w="4337"/>
        <w:gridCol w:w="3969"/>
        <w:gridCol w:w="1134"/>
      </w:tblGrid>
      <w:tr w14:paraId="763C1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0195" w:type="dxa"/>
            <w:gridSpan w:val="4"/>
            <w:tcBorders>
              <w:top w:val="single" w:color="auto" w:sz="4" w:space="0"/>
              <w:left w:val="single" w:color="auto" w:sz="4" w:space="0"/>
              <w:bottom w:val="single" w:color="auto" w:sz="4" w:space="0"/>
              <w:right w:val="single" w:color="auto" w:sz="4" w:space="0"/>
            </w:tcBorders>
            <w:vAlign w:val="center"/>
          </w:tcPr>
          <w:p w14:paraId="57DA8C10">
            <w:pPr>
              <w:keepNext w:val="0"/>
              <w:keepLines w:val="0"/>
              <w:pageBreakBefore w:val="0"/>
              <w:kinsoku/>
              <w:wordWrap/>
              <w:overflowPunct/>
              <w:topLinePunct w:val="0"/>
              <w:autoSpaceDE/>
              <w:autoSpaceDN/>
              <w:bidi w:val="0"/>
              <w:adjustRightInd/>
              <w:snapToGrid/>
              <w:spacing w:line="400" w:lineRule="exact"/>
              <w:ind w:left="0" w:leftChars="0" w:right="0" w:firstLine="0" w:firstLineChars="0"/>
              <w:jc w:val="left"/>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商务条款偏离表</w:t>
            </w:r>
          </w:p>
        </w:tc>
      </w:tr>
      <w:tr w14:paraId="2BF5C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755" w:type="dxa"/>
            <w:tcBorders>
              <w:top w:val="single" w:color="auto" w:sz="4" w:space="0"/>
              <w:left w:val="single" w:color="auto" w:sz="4" w:space="0"/>
              <w:bottom w:val="single" w:color="auto" w:sz="4" w:space="0"/>
              <w:right w:val="single" w:color="auto" w:sz="4" w:space="0"/>
            </w:tcBorders>
            <w:vAlign w:val="center"/>
          </w:tcPr>
          <w:p w14:paraId="7A095254">
            <w:pPr>
              <w:keepNext w:val="0"/>
              <w:keepLines w:val="0"/>
              <w:pageBreakBefore w:val="0"/>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sz w:val="28"/>
                <w:szCs w:val="28"/>
                <w:lang w:bidi="ar"/>
              </w:rPr>
            </w:pPr>
            <w:r>
              <w:rPr>
                <w:rFonts w:hint="eastAsia" w:ascii="仿宋_GB2312" w:hAnsi="仿宋_GB2312" w:eastAsia="仿宋_GB2312" w:cs="仿宋_GB2312"/>
                <w:sz w:val="28"/>
                <w:szCs w:val="28"/>
                <w:lang w:eastAsia="zh-CN" w:bidi="ar"/>
              </w:rPr>
              <w:t>序</w:t>
            </w:r>
            <w:r>
              <w:rPr>
                <w:rFonts w:hint="eastAsia" w:ascii="仿宋_GB2312" w:hAnsi="仿宋_GB2312" w:eastAsia="仿宋_GB2312" w:cs="仿宋_GB2312"/>
                <w:sz w:val="28"/>
                <w:szCs w:val="28"/>
                <w:lang w:bidi="ar"/>
              </w:rPr>
              <w:t>号</w:t>
            </w:r>
          </w:p>
        </w:tc>
        <w:tc>
          <w:tcPr>
            <w:tcW w:w="4337" w:type="dxa"/>
            <w:tcBorders>
              <w:top w:val="single" w:color="auto" w:sz="4" w:space="0"/>
              <w:left w:val="single" w:color="auto" w:sz="4" w:space="0"/>
              <w:bottom w:val="single" w:color="auto" w:sz="4" w:space="0"/>
              <w:right w:val="single" w:color="auto" w:sz="4" w:space="0"/>
            </w:tcBorders>
            <w:vAlign w:val="center"/>
          </w:tcPr>
          <w:p w14:paraId="52A8655D">
            <w:pPr>
              <w:keepNext w:val="0"/>
              <w:keepLines w:val="0"/>
              <w:pageBreakBefore w:val="0"/>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询价文件的商务需求</w:t>
            </w:r>
          </w:p>
        </w:tc>
        <w:tc>
          <w:tcPr>
            <w:tcW w:w="3969" w:type="dxa"/>
            <w:tcBorders>
              <w:top w:val="single" w:color="auto" w:sz="4" w:space="0"/>
              <w:left w:val="single" w:color="auto" w:sz="4" w:space="0"/>
              <w:bottom w:val="single" w:color="auto" w:sz="4" w:space="0"/>
              <w:right w:val="single" w:color="auto" w:sz="4" w:space="0"/>
            </w:tcBorders>
            <w:vAlign w:val="center"/>
          </w:tcPr>
          <w:p w14:paraId="21457C93">
            <w:pPr>
              <w:keepNext w:val="0"/>
              <w:keepLines w:val="0"/>
              <w:pageBreakBefore w:val="0"/>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响应文件承诺的商务条款</w:t>
            </w:r>
          </w:p>
        </w:tc>
        <w:tc>
          <w:tcPr>
            <w:tcW w:w="1134" w:type="dxa"/>
            <w:tcBorders>
              <w:top w:val="single" w:color="auto" w:sz="4" w:space="0"/>
              <w:left w:val="single" w:color="auto" w:sz="4" w:space="0"/>
              <w:bottom w:val="single" w:color="auto" w:sz="4" w:space="0"/>
              <w:right w:val="single" w:color="auto" w:sz="4" w:space="0"/>
            </w:tcBorders>
            <w:vAlign w:val="center"/>
          </w:tcPr>
          <w:p w14:paraId="01C8DA70">
            <w:pPr>
              <w:keepNext w:val="0"/>
              <w:keepLines w:val="0"/>
              <w:pageBreakBefore w:val="0"/>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偏离</w:t>
            </w:r>
          </w:p>
          <w:p w14:paraId="1170B5A9">
            <w:pPr>
              <w:keepNext w:val="0"/>
              <w:keepLines w:val="0"/>
              <w:pageBreakBefore w:val="0"/>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说明</w:t>
            </w:r>
          </w:p>
        </w:tc>
      </w:tr>
      <w:tr w14:paraId="3DC7D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755" w:type="dxa"/>
            <w:tcBorders>
              <w:top w:val="single" w:color="auto" w:sz="4" w:space="0"/>
              <w:left w:val="single" w:color="auto" w:sz="4" w:space="0"/>
              <w:bottom w:val="single" w:color="auto" w:sz="4" w:space="0"/>
              <w:right w:val="single" w:color="auto" w:sz="4" w:space="0"/>
            </w:tcBorders>
          </w:tcPr>
          <w:p w14:paraId="0EB9C1EC">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bidi="ar"/>
              </w:rPr>
              <w:t>一</w:t>
            </w:r>
          </w:p>
        </w:tc>
        <w:tc>
          <w:tcPr>
            <w:tcW w:w="4337" w:type="dxa"/>
            <w:tcBorders>
              <w:top w:val="single" w:color="auto" w:sz="4" w:space="0"/>
              <w:left w:val="single" w:color="auto" w:sz="4" w:space="0"/>
              <w:bottom w:val="single" w:color="auto" w:sz="4" w:space="0"/>
              <w:right w:val="single" w:color="auto" w:sz="4" w:space="0"/>
            </w:tcBorders>
          </w:tcPr>
          <w:p w14:paraId="07513EFF">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bidi="ar"/>
              </w:rPr>
              <w:t>1  ……</w:t>
            </w:r>
          </w:p>
          <w:p w14:paraId="52EA8252">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bidi="ar"/>
              </w:rPr>
              <w:t>2  ……</w:t>
            </w:r>
          </w:p>
          <w:p w14:paraId="09965AC9">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bidi="ar"/>
              </w:rPr>
              <w:t>3  ……</w:t>
            </w:r>
          </w:p>
          <w:p w14:paraId="68258013">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bidi="ar"/>
              </w:rPr>
              <w:t>……</w:t>
            </w:r>
          </w:p>
        </w:tc>
        <w:tc>
          <w:tcPr>
            <w:tcW w:w="3969" w:type="dxa"/>
            <w:tcBorders>
              <w:top w:val="single" w:color="auto" w:sz="4" w:space="0"/>
              <w:left w:val="single" w:color="auto" w:sz="4" w:space="0"/>
              <w:bottom w:val="single" w:color="auto" w:sz="4" w:space="0"/>
              <w:right w:val="single" w:color="auto" w:sz="4" w:space="0"/>
            </w:tcBorders>
          </w:tcPr>
          <w:p w14:paraId="01AF3571">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bidi="ar"/>
              </w:rPr>
              <w:t>1  ……</w:t>
            </w:r>
          </w:p>
          <w:p w14:paraId="39A1F00A">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bidi="ar"/>
              </w:rPr>
              <w:t>2  ……</w:t>
            </w:r>
          </w:p>
          <w:p w14:paraId="14828E1F">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bidi="ar"/>
              </w:rPr>
              <w:t>3  ……</w:t>
            </w:r>
          </w:p>
          <w:p w14:paraId="6F93079C">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bidi="ar"/>
              </w:rPr>
              <w:t>……</w:t>
            </w:r>
          </w:p>
        </w:tc>
        <w:tc>
          <w:tcPr>
            <w:tcW w:w="1134" w:type="dxa"/>
            <w:tcBorders>
              <w:top w:val="single" w:color="auto" w:sz="4" w:space="0"/>
              <w:left w:val="single" w:color="auto" w:sz="4" w:space="0"/>
              <w:bottom w:val="single" w:color="auto" w:sz="4" w:space="0"/>
              <w:right w:val="single" w:color="auto" w:sz="4" w:space="0"/>
            </w:tcBorders>
          </w:tcPr>
          <w:p w14:paraId="7697EF65">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p>
        </w:tc>
      </w:tr>
      <w:tr w14:paraId="6736C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755" w:type="dxa"/>
            <w:tcBorders>
              <w:top w:val="single" w:color="auto" w:sz="4" w:space="0"/>
              <w:left w:val="single" w:color="auto" w:sz="4" w:space="0"/>
              <w:bottom w:val="single" w:color="auto" w:sz="4" w:space="0"/>
              <w:right w:val="single" w:color="auto" w:sz="4" w:space="0"/>
            </w:tcBorders>
          </w:tcPr>
          <w:p w14:paraId="3754506D">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bidi="ar"/>
              </w:rPr>
              <w:t>二</w:t>
            </w:r>
          </w:p>
        </w:tc>
        <w:tc>
          <w:tcPr>
            <w:tcW w:w="4337" w:type="dxa"/>
            <w:tcBorders>
              <w:top w:val="single" w:color="auto" w:sz="4" w:space="0"/>
              <w:left w:val="single" w:color="auto" w:sz="4" w:space="0"/>
              <w:bottom w:val="single" w:color="auto" w:sz="4" w:space="0"/>
              <w:right w:val="single" w:color="auto" w:sz="4" w:space="0"/>
            </w:tcBorders>
          </w:tcPr>
          <w:p w14:paraId="389E4428">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bidi="ar"/>
              </w:rPr>
              <w:t>1  ……</w:t>
            </w:r>
          </w:p>
          <w:p w14:paraId="2AA99537">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bidi="ar"/>
              </w:rPr>
              <w:t>2  ……</w:t>
            </w:r>
          </w:p>
          <w:p w14:paraId="46CE1AEC">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bidi="ar"/>
              </w:rPr>
              <w:t>3  ……</w:t>
            </w:r>
          </w:p>
          <w:p w14:paraId="6BEBB58F">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bidi="ar"/>
              </w:rPr>
              <w:t>……</w:t>
            </w:r>
          </w:p>
        </w:tc>
        <w:tc>
          <w:tcPr>
            <w:tcW w:w="3969" w:type="dxa"/>
            <w:tcBorders>
              <w:top w:val="single" w:color="auto" w:sz="4" w:space="0"/>
              <w:left w:val="single" w:color="auto" w:sz="4" w:space="0"/>
              <w:bottom w:val="single" w:color="auto" w:sz="4" w:space="0"/>
              <w:right w:val="single" w:color="auto" w:sz="4" w:space="0"/>
            </w:tcBorders>
          </w:tcPr>
          <w:p w14:paraId="4CA12962">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bidi="ar"/>
              </w:rPr>
              <w:t>1  ……</w:t>
            </w:r>
          </w:p>
          <w:p w14:paraId="5DBD66F2">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bidi="ar"/>
              </w:rPr>
              <w:t>2  ……</w:t>
            </w:r>
          </w:p>
          <w:p w14:paraId="462343A8">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bidi="ar"/>
              </w:rPr>
              <w:t>3  ……</w:t>
            </w:r>
          </w:p>
          <w:p w14:paraId="51E75388">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bidi="ar"/>
              </w:rPr>
              <w:t>……</w:t>
            </w:r>
          </w:p>
        </w:tc>
        <w:tc>
          <w:tcPr>
            <w:tcW w:w="1134" w:type="dxa"/>
            <w:tcBorders>
              <w:top w:val="single" w:color="auto" w:sz="4" w:space="0"/>
              <w:left w:val="single" w:color="auto" w:sz="4" w:space="0"/>
              <w:bottom w:val="single" w:color="auto" w:sz="4" w:space="0"/>
              <w:right w:val="single" w:color="auto" w:sz="4" w:space="0"/>
            </w:tcBorders>
          </w:tcPr>
          <w:p w14:paraId="327C5788">
            <w:pPr>
              <w:keepNext w:val="0"/>
              <w:keepLines w:val="0"/>
              <w:pageBreakBefore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sz w:val="28"/>
                <w:szCs w:val="28"/>
              </w:rPr>
            </w:pPr>
          </w:p>
        </w:tc>
      </w:tr>
    </w:tbl>
    <w:p w14:paraId="274FBBE1">
      <w:pPr>
        <w:pStyle w:val="3"/>
        <w:pageBreakBefore w:val="0"/>
        <w:kinsoku/>
        <w:wordWrap/>
        <w:overflowPunct/>
        <w:topLinePunct w:val="0"/>
        <w:bidi w:val="0"/>
        <w:spacing w:line="560" w:lineRule="exact"/>
        <w:ind w:left="0" w:leftChars="0" w:right="0" w:firstLine="560" w:firstLineChars="200"/>
        <w:rPr>
          <w:rFonts w:hint="eastAsia" w:ascii="仿宋_GB2312" w:hAnsi="仿宋_GB2312" w:eastAsia="仿宋_GB2312" w:cs="仿宋_GB2312"/>
          <w:color w:val="auto"/>
          <w:sz w:val="28"/>
          <w:szCs w:val="28"/>
        </w:rPr>
      </w:pPr>
    </w:p>
    <w:p w14:paraId="21E69A57">
      <w:pPr>
        <w:pStyle w:val="3"/>
        <w:pageBreakBefore w:val="0"/>
        <w:kinsoku/>
        <w:wordWrap/>
        <w:overflowPunct/>
        <w:topLinePunct w:val="0"/>
        <w:bidi w:val="0"/>
        <w:spacing w:line="560" w:lineRule="exact"/>
        <w:ind w:left="0" w:leftChars="0" w:right="0" w:firstLine="560" w:firstLineChars="200"/>
        <w:rPr>
          <w:rFonts w:hint="eastAsia" w:ascii="仿宋_GB2312" w:hAnsi="仿宋_GB2312" w:eastAsia="仿宋_GB2312" w:cs="仿宋_GB2312"/>
          <w:color w:val="auto"/>
          <w:sz w:val="28"/>
          <w:szCs w:val="28"/>
        </w:rPr>
      </w:pPr>
    </w:p>
    <w:p w14:paraId="26BBBBD2">
      <w:pPr>
        <w:pStyle w:val="14"/>
        <w:pageBreakBefore w:val="0"/>
        <w:kinsoku/>
        <w:wordWrap/>
        <w:overflowPunct/>
        <w:topLinePunct w:val="0"/>
        <w:bidi w:val="0"/>
        <w:spacing w:line="560" w:lineRule="exact"/>
        <w:ind w:left="0" w:leftChars="0" w:right="0" w:firstLine="560" w:firstLineChars="20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供应商名称（盖章）：</w:t>
      </w:r>
      <w:r>
        <w:rPr>
          <w:rFonts w:hint="eastAsia" w:ascii="仿宋_GB2312" w:hAnsi="仿宋_GB2312" w:eastAsia="仿宋_GB2312" w:cs="仿宋_GB2312"/>
          <w:sz w:val="28"/>
          <w:szCs w:val="28"/>
          <w:u w:val="single"/>
        </w:rPr>
        <w:t xml:space="preserve">                             </w:t>
      </w:r>
    </w:p>
    <w:p w14:paraId="3D207DAB">
      <w:pPr>
        <w:pageBreakBefore w:val="0"/>
        <w:kinsoku/>
        <w:wordWrap/>
        <w:overflowPunct/>
        <w:topLinePunct w:val="0"/>
        <w:bidi w:val="0"/>
        <w:spacing w:line="560" w:lineRule="exact"/>
        <w:ind w:right="0" w:firstLine="5040" w:firstLineChars="18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报价时间：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bookmarkStart w:id="3" w:name="OLE_LINK16"/>
      <w:bookmarkStart w:id="4" w:name="OLE_LINK17"/>
    </w:p>
    <w:p w14:paraId="33494344">
      <w:pPr>
        <w:pageBreakBefore w:val="0"/>
        <w:kinsoku/>
        <w:wordWrap/>
        <w:overflowPunct/>
        <w:topLinePunct w:val="0"/>
        <w:bidi w:val="0"/>
        <w:spacing w:line="560" w:lineRule="exact"/>
        <w:ind w:right="0"/>
        <w:jc w:val="both"/>
        <w:rPr>
          <w:rFonts w:hint="eastAsia" w:ascii="仿宋_GB2312" w:hAnsi="仿宋_GB2312" w:eastAsia="仿宋_GB2312" w:cs="仿宋_GB2312"/>
          <w:spacing w:val="-4"/>
          <w:sz w:val="28"/>
          <w:szCs w:val="28"/>
        </w:rPr>
      </w:pPr>
      <w:r>
        <w:rPr>
          <w:rFonts w:hint="eastAsia" w:ascii="仿宋_GB2312" w:hAnsi="仿宋_GB2312" w:eastAsia="仿宋_GB2312" w:cs="仿宋_GB2312"/>
          <w:spacing w:val="-4"/>
          <w:sz w:val="28"/>
          <w:szCs w:val="28"/>
        </w:rPr>
        <w:t>注：</w:t>
      </w:r>
    </w:p>
    <w:p w14:paraId="1CA65BB3">
      <w:pPr>
        <w:pageBreakBefore w:val="0"/>
        <w:kinsoku/>
        <w:wordWrap/>
        <w:overflowPunct/>
        <w:topLinePunct w:val="0"/>
        <w:bidi w:val="0"/>
        <w:spacing w:line="560" w:lineRule="exact"/>
        <w:ind w:left="0" w:leftChars="0" w:right="0"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1.表格内容均需按要求填写并盖章，不得留空，</w:t>
      </w:r>
      <w:r>
        <w:rPr>
          <w:rFonts w:hint="eastAsia" w:ascii="仿宋_GB2312" w:hAnsi="仿宋_GB2312" w:eastAsia="仿宋_GB2312" w:cs="仿宋_GB2312"/>
          <w:bCs/>
          <w:sz w:val="28"/>
          <w:szCs w:val="28"/>
        </w:rPr>
        <w:t>否则按</w:t>
      </w:r>
      <w:r>
        <w:rPr>
          <w:rFonts w:hint="eastAsia" w:ascii="仿宋_GB2312" w:hAnsi="仿宋_GB2312" w:eastAsia="仿宋_GB2312" w:cs="仿宋_GB2312"/>
          <w:bCs/>
          <w:sz w:val="28"/>
          <w:szCs w:val="28"/>
          <w:lang w:val="en-US" w:eastAsia="zh-CN"/>
        </w:rPr>
        <w:t>报价</w:t>
      </w:r>
      <w:r>
        <w:rPr>
          <w:rFonts w:hint="eastAsia" w:ascii="仿宋_GB2312" w:hAnsi="仿宋_GB2312" w:eastAsia="仿宋_GB2312" w:cs="仿宋_GB2312"/>
          <w:bCs/>
          <w:sz w:val="28"/>
          <w:szCs w:val="28"/>
        </w:rPr>
        <w:t>无效处理</w:t>
      </w:r>
      <w:r>
        <w:rPr>
          <w:rFonts w:hint="eastAsia" w:ascii="仿宋_GB2312" w:hAnsi="仿宋_GB2312" w:eastAsia="仿宋_GB2312" w:cs="仿宋_GB2312"/>
          <w:sz w:val="28"/>
          <w:szCs w:val="28"/>
        </w:rPr>
        <w:t>。</w:t>
      </w:r>
    </w:p>
    <w:p w14:paraId="3518AD42">
      <w:pPr>
        <w:pageBreakBefore w:val="0"/>
        <w:kinsoku/>
        <w:wordWrap/>
        <w:overflowPunct/>
        <w:topLinePunct w:val="0"/>
        <w:bidi w:val="0"/>
        <w:spacing w:line="560" w:lineRule="exact"/>
        <w:ind w:left="0" w:leftChars="0" w:right="0"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2.响应文件承诺内容应当写明</w:t>
      </w:r>
      <w:r>
        <w:rPr>
          <w:rFonts w:hint="eastAsia" w:ascii="仿宋_GB2312" w:hAnsi="仿宋_GB2312" w:eastAsia="仿宋_GB2312" w:cs="仿宋_GB2312"/>
          <w:sz w:val="28"/>
          <w:szCs w:val="28"/>
          <w:lang w:val="en-US" w:eastAsia="zh-CN"/>
        </w:rPr>
        <w:t>响应</w:t>
      </w:r>
      <w:r>
        <w:rPr>
          <w:rFonts w:hint="eastAsia" w:ascii="仿宋_GB2312" w:hAnsi="仿宋_GB2312" w:eastAsia="仿宋_GB2312" w:cs="仿宋_GB2312"/>
          <w:sz w:val="28"/>
          <w:szCs w:val="28"/>
        </w:rPr>
        <w:t>服务具体参数或响应承诺的具体数值，否则按投标无效处理。</w:t>
      </w:r>
    </w:p>
    <w:p w14:paraId="0EBB7E8B">
      <w:pPr>
        <w:pageBreakBefore w:val="0"/>
        <w:kinsoku/>
        <w:wordWrap/>
        <w:overflowPunct/>
        <w:topLinePunct w:val="0"/>
        <w:bidi w:val="0"/>
        <w:spacing w:line="560" w:lineRule="exact"/>
        <w:ind w:left="0" w:leftChars="0" w:right="0"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bCs/>
          <w:sz w:val="28"/>
          <w:szCs w:val="28"/>
        </w:rPr>
        <w:t>3.</w:t>
      </w:r>
      <w:r>
        <w:rPr>
          <w:rFonts w:hint="eastAsia" w:ascii="仿宋_GB2312" w:hAnsi="仿宋_GB2312" w:eastAsia="仿宋_GB2312" w:cs="仿宋_GB2312"/>
          <w:spacing w:val="-4"/>
          <w:sz w:val="28"/>
          <w:szCs w:val="28"/>
        </w:rPr>
        <w:t xml:space="preserve"> 供应商应根据自身的承诺，对照采购文件要求，在“偏离说明”中注明“正偏离”、“负偏离”或者“无偏离”。既不属于“正偏离”也不属于“负偏离”即为“无偏离”。 当响应文件的内容低于采购文件要求时，</w:t>
      </w:r>
      <w:r>
        <w:rPr>
          <w:rFonts w:hint="eastAsia" w:ascii="仿宋_GB2312" w:hAnsi="仿宋_GB2312" w:eastAsia="仿宋_GB2312" w:cs="仿宋_GB2312"/>
          <w:spacing w:val="-4"/>
          <w:sz w:val="28"/>
          <w:szCs w:val="28"/>
          <w:lang w:eastAsia="zh-CN"/>
        </w:rPr>
        <w:t>报价人</w:t>
      </w:r>
      <w:r>
        <w:rPr>
          <w:rFonts w:hint="eastAsia" w:ascii="仿宋_GB2312" w:hAnsi="仿宋_GB2312" w:eastAsia="仿宋_GB2312" w:cs="仿宋_GB2312"/>
          <w:spacing w:val="-4"/>
          <w:sz w:val="28"/>
          <w:szCs w:val="28"/>
        </w:rPr>
        <w:t>应当如实写明“负偏离”，否则视为虚假应标。</w:t>
      </w:r>
    </w:p>
    <w:p w14:paraId="49F24B80">
      <w:pPr>
        <w:pageBreakBefore w:val="0"/>
        <w:kinsoku/>
        <w:wordWrap/>
        <w:overflowPunct/>
        <w:topLinePunct w:val="0"/>
        <w:bidi w:val="0"/>
        <w:spacing w:line="560" w:lineRule="exact"/>
        <w:ind w:left="0" w:leftChars="0" w:right="0"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4.采购需求中带“▲”及“★”的条款，也要分别在本表中标记。</w:t>
      </w:r>
    </w:p>
    <w:bookmarkEnd w:id="3"/>
    <w:bookmarkEnd w:id="4"/>
    <w:p w14:paraId="13E0D6C7">
      <w:pPr>
        <w:pageBreakBefore w:val="0"/>
        <w:kinsoku/>
        <w:wordWrap/>
        <w:overflowPunct/>
        <w:topLinePunct w:val="0"/>
        <w:bidi w:val="0"/>
        <w:spacing w:line="560" w:lineRule="exact"/>
        <w:ind w:left="0" w:leftChars="0" w:right="0" w:firstLine="560" w:firstLineChars="200"/>
        <w:rPr>
          <w:rFonts w:hint="eastAsia" w:ascii="仿宋_GB2312" w:hAnsi="仿宋_GB2312" w:eastAsia="仿宋_GB2312" w:cs="仿宋_GB2312"/>
          <w:sz w:val="28"/>
          <w:szCs w:val="28"/>
        </w:rPr>
      </w:pPr>
    </w:p>
    <w:p w14:paraId="3BA55F5C">
      <w:pPr>
        <w:pStyle w:val="15"/>
        <w:pageBreakBefore w:val="0"/>
        <w:kinsoku/>
        <w:wordWrap/>
        <w:overflowPunct/>
        <w:topLinePunct w:val="0"/>
        <w:bidi w:val="0"/>
        <w:spacing w:after="0" w:line="560" w:lineRule="exact"/>
        <w:ind w:left="0" w:leftChars="0" w:right="0" w:firstLine="562" w:firstLineChars="200"/>
        <w:jc w:val="center"/>
        <w:rPr>
          <w:rFonts w:hint="eastAsia" w:ascii="仿宋_GB2312" w:hAnsi="仿宋_GB2312" w:eastAsia="仿宋_GB2312" w:cs="仿宋_GB2312"/>
          <w:b/>
          <w:bCs/>
          <w:color w:val="auto"/>
          <w:sz w:val="28"/>
          <w:szCs w:val="28"/>
        </w:rPr>
      </w:pPr>
    </w:p>
    <w:p w14:paraId="4EAAA4CD">
      <w:pPr>
        <w:pageBreakBefore w:val="0"/>
        <w:kinsoku/>
        <w:wordWrap/>
        <w:overflowPunct/>
        <w:topLinePunct w:val="0"/>
        <w:bidi w:val="0"/>
        <w:spacing w:line="560" w:lineRule="exact"/>
        <w:ind w:left="0" w:leftChars="0" w:right="0" w:firstLine="562" w:firstLineChars="200"/>
        <w:rPr>
          <w:rFonts w:hint="eastAsia" w:ascii="仿宋_GB2312" w:hAnsi="仿宋_GB2312" w:eastAsia="仿宋_GB2312" w:cs="仿宋_GB2312"/>
          <w:b/>
          <w:bCs/>
          <w:color w:val="auto"/>
          <w:sz w:val="28"/>
          <w:szCs w:val="28"/>
        </w:rPr>
      </w:pPr>
    </w:p>
    <w:p w14:paraId="2F53FA8E">
      <w:pPr>
        <w:pStyle w:val="5"/>
        <w:keepNext w:val="0"/>
        <w:keepLines w:val="0"/>
        <w:pageBreakBefore w:val="0"/>
        <w:kinsoku/>
        <w:wordWrap/>
        <w:overflowPunct/>
        <w:topLinePunct w:val="0"/>
        <w:autoSpaceDE/>
        <w:autoSpaceDN/>
        <w:bidi w:val="0"/>
        <w:adjustRightInd/>
        <w:spacing w:line="560" w:lineRule="exact"/>
        <w:ind w:left="0" w:leftChars="0" w:right="0" w:firstLine="562" w:firstLineChars="200"/>
        <w:jc w:val="center"/>
        <w:textAlignment w:val="auto"/>
        <w:rPr>
          <w:rFonts w:hint="eastAsia" w:ascii="仿宋_GB2312" w:hAnsi="仿宋_GB2312" w:eastAsia="仿宋_GB2312" w:cs="仿宋_GB2312"/>
          <w:b/>
          <w:bCs/>
          <w:color w:val="000000"/>
          <w:kern w:val="0"/>
          <w:sz w:val="28"/>
          <w:szCs w:val="28"/>
        </w:rPr>
      </w:pPr>
    </w:p>
    <w:p w14:paraId="08C95BD3">
      <w:pPr>
        <w:pStyle w:val="5"/>
        <w:keepNext w:val="0"/>
        <w:keepLines w:val="0"/>
        <w:pageBreakBefore w:val="0"/>
        <w:kinsoku/>
        <w:wordWrap/>
        <w:overflowPunct/>
        <w:topLinePunct w:val="0"/>
        <w:autoSpaceDE/>
        <w:autoSpaceDN/>
        <w:bidi w:val="0"/>
        <w:adjustRightInd/>
        <w:spacing w:line="560" w:lineRule="exact"/>
        <w:ind w:left="0" w:leftChars="0" w:right="0" w:firstLine="562" w:firstLineChars="200"/>
        <w:jc w:val="center"/>
        <w:textAlignment w:val="auto"/>
        <w:rPr>
          <w:rFonts w:hint="eastAsia" w:ascii="仿宋_GB2312" w:hAnsi="仿宋_GB2312" w:eastAsia="仿宋_GB2312" w:cs="仿宋_GB2312"/>
          <w:b/>
          <w:bCs/>
          <w:color w:val="000000"/>
          <w:kern w:val="0"/>
          <w:sz w:val="28"/>
          <w:szCs w:val="28"/>
        </w:rPr>
      </w:pPr>
    </w:p>
    <w:p w14:paraId="6AA98DE1">
      <w:pPr>
        <w:pStyle w:val="5"/>
        <w:keepNext w:val="0"/>
        <w:keepLines w:val="0"/>
        <w:pageBreakBefore w:val="0"/>
        <w:kinsoku/>
        <w:wordWrap/>
        <w:overflowPunct/>
        <w:topLinePunct w:val="0"/>
        <w:autoSpaceDE/>
        <w:autoSpaceDN/>
        <w:bidi w:val="0"/>
        <w:adjustRightInd/>
        <w:spacing w:line="560" w:lineRule="exact"/>
        <w:ind w:left="0" w:leftChars="0" w:right="0" w:firstLine="562" w:firstLineChars="200"/>
        <w:jc w:val="center"/>
        <w:textAlignment w:val="auto"/>
        <w:rPr>
          <w:rFonts w:hint="eastAsia" w:ascii="仿宋_GB2312" w:hAnsi="仿宋_GB2312" w:eastAsia="仿宋_GB2312" w:cs="仿宋_GB2312"/>
          <w:b/>
          <w:bCs/>
          <w:color w:val="000000"/>
          <w:kern w:val="0"/>
          <w:sz w:val="28"/>
          <w:szCs w:val="28"/>
        </w:rPr>
      </w:pPr>
    </w:p>
    <w:p w14:paraId="5DBB2487">
      <w:pPr>
        <w:pStyle w:val="5"/>
        <w:keepNext w:val="0"/>
        <w:keepLines w:val="0"/>
        <w:pageBreakBefore w:val="0"/>
        <w:kinsoku/>
        <w:wordWrap/>
        <w:overflowPunct/>
        <w:topLinePunct w:val="0"/>
        <w:autoSpaceDE/>
        <w:autoSpaceDN/>
        <w:bidi w:val="0"/>
        <w:adjustRightInd/>
        <w:spacing w:line="560" w:lineRule="exact"/>
        <w:ind w:left="0" w:leftChars="0" w:right="0" w:firstLine="562" w:firstLineChars="200"/>
        <w:jc w:val="center"/>
        <w:textAlignment w:val="auto"/>
        <w:rPr>
          <w:rFonts w:hint="eastAsia" w:ascii="仿宋_GB2312" w:hAnsi="仿宋_GB2312" w:eastAsia="仿宋_GB2312" w:cs="仿宋_GB2312"/>
          <w:b/>
          <w:bCs/>
          <w:color w:val="000000"/>
          <w:kern w:val="0"/>
          <w:sz w:val="28"/>
          <w:szCs w:val="28"/>
        </w:rPr>
      </w:pPr>
    </w:p>
    <w:p w14:paraId="6ACF31A4">
      <w:pPr>
        <w:pStyle w:val="5"/>
        <w:keepNext w:val="0"/>
        <w:keepLines w:val="0"/>
        <w:pageBreakBefore w:val="0"/>
        <w:kinsoku/>
        <w:wordWrap/>
        <w:overflowPunct/>
        <w:topLinePunct w:val="0"/>
        <w:autoSpaceDE/>
        <w:autoSpaceDN/>
        <w:bidi w:val="0"/>
        <w:adjustRightInd/>
        <w:spacing w:line="560" w:lineRule="exact"/>
        <w:ind w:left="0" w:leftChars="0" w:right="0" w:firstLine="562" w:firstLineChars="200"/>
        <w:jc w:val="center"/>
        <w:textAlignment w:val="auto"/>
        <w:rPr>
          <w:rFonts w:hint="eastAsia" w:ascii="仿宋_GB2312" w:hAnsi="仿宋_GB2312" w:eastAsia="仿宋_GB2312" w:cs="仿宋_GB2312"/>
          <w:b/>
          <w:bCs/>
          <w:color w:val="000000"/>
          <w:kern w:val="0"/>
          <w:sz w:val="28"/>
          <w:szCs w:val="28"/>
        </w:rPr>
      </w:pPr>
    </w:p>
    <w:p w14:paraId="7B5B4641">
      <w:pPr>
        <w:pStyle w:val="5"/>
        <w:keepNext w:val="0"/>
        <w:keepLines w:val="0"/>
        <w:pageBreakBefore w:val="0"/>
        <w:kinsoku/>
        <w:wordWrap/>
        <w:overflowPunct/>
        <w:topLinePunct w:val="0"/>
        <w:autoSpaceDE/>
        <w:autoSpaceDN/>
        <w:bidi w:val="0"/>
        <w:adjustRightInd/>
        <w:spacing w:line="560" w:lineRule="exact"/>
        <w:ind w:left="0" w:leftChars="0" w:right="0" w:firstLine="562" w:firstLineChars="200"/>
        <w:jc w:val="center"/>
        <w:textAlignment w:val="auto"/>
        <w:rPr>
          <w:rFonts w:hint="eastAsia" w:ascii="仿宋_GB2312" w:hAnsi="仿宋_GB2312" w:eastAsia="仿宋_GB2312" w:cs="仿宋_GB2312"/>
          <w:b/>
          <w:bCs/>
          <w:color w:val="000000"/>
          <w:kern w:val="0"/>
          <w:sz w:val="28"/>
          <w:szCs w:val="28"/>
        </w:rPr>
      </w:pPr>
    </w:p>
    <w:p w14:paraId="5DAF7C7F">
      <w:pPr>
        <w:pStyle w:val="5"/>
        <w:keepNext w:val="0"/>
        <w:keepLines w:val="0"/>
        <w:pageBreakBefore w:val="0"/>
        <w:kinsoku/>
        <w:wordWrap/>
        <w:overflowPunct/>
        <w:topLinePunct w:val="0"/>
        <w:autoSpaceDE/>
        <w:autoSpaceDN/>
        <w:bidi w:val="0"/>
        <w:adjustRightInd/>
        <w:spacing w:line="560" w:lineRule="exact"/>
        <w:ind w:left="0" w:leftChars="0" w:right="0" w:firstLine="562" w:firstLineChars="200"/>
        <w:jc w:val="center"/>
        <w:textAlignment w:val="auto"/>
        <w:rPr>
          <w:rFonts w:hint="eastAsia" w:ascii="仿宋_GB2312" w:hAnsi="仿宋_GB2312" w:eastAsia="仿宋_GB2312" w:cs="仿宋_GB2312"/>
          <w:b/>
          <w:bCs/>
          <w:color w:val="000000"/>
          <w:kern w:val="0"/>
          <w:sz w:val="28"/>
          <w:szCs w:val="28"/>
        </w:rPr>
      </w:pPr>
    </w:p>
    <w:p w14:paraId="386C8EB4">
      <w:pPr>
        <w:pStyle w:val="5"/>
        <w:keepNext w:val="0"/>
        <w:keepLines w:val="0"/>
        <w:pageBreakBefore w:val="0"/>
        <w:kinsoku/>
        <w:wordWrap/>
        <w:overflowPunct/>
        <w:topLinePunct w:val="0"/>
        <w:autoSpaceDE/>
        <w:autoSpaceDN/>
        <w:bidi w:val="0"/>
        <w:adjustRightInd/>
        <w:spacing w:line="560" w:lineRule="exact"/>
        <w:ind w:left="0" w:leftChars="0" w:right="0" w:firstLine="562" w:firstLineChars="200"/>
        <w:jc w:val="center"/>
        <w:textAlignment w:val="auto"/>
        <w:rPr>
          <w:rFonts w:hint="eastAsia" w:ascii="仿宋_GB2312" w:hAnsi="仿宋_GB2312" w:eastAsia="仿宋_GB2312" w:cs="仿宋_GB2312"/>
          <w:b/>
          <w:bCs/>
          <w:color w:val="000000"/>
          <w:kern w:val="0"/>
          <w:sz w:val="28"/>
          <w:szCs w:val="28"/>
        </w:rPr>
      </w:pPr>
    </w:p>
    <w:p w14:paraId="31271096">
      <w:pPr>
        <w:pStyle w:val="5"/>
        <w:keepNext w:val="0"/>
        <w:keepLines w:val="0"/>
        <w:pageBreakBefore w:val="0"/>
        <w:kinsoku/>
        <w:wordWrap/>
        <w:overflowPunct/>
        <w:topLinePunct w:val="0"/>
        <w:autoSpaceDE/>
        <w:autoSpaceDN/>
        <w:bidi w:val="0"/>
        <w:adjustRightInd/>
        <w:spacing w:line="560" w:lineRule="exact"/>
        <w:ind w:left="0" w:leftChars="0" w:right="0" w:firstLine="562" w:firstLineChars="200"/>
        <w:jc w:val="center"/>
        <w:textAlignment w:val="auto"/>
        <w:rPr>
          <w:rFonts w:hint="eastAsia" w:ascii="仿宋_GB2312" w:hAnsi="仿宋_GB2312" w:eastAsia="仿宋_GB2312" w:cs="仿宋_GB2312"/>
          <w:b/>
          <w:bCs/>
          <w:color w:val="000000"/>
          <w:kern w:val="0"/>
          <w:sz w:val="28"/>
          <w:szCs w:val="28"/>
        </w:rPr>
      </w:pPr>
    </w:p>
    <w:p w14:paraId="24D73E8F">
      <w:pPr>
        <w:pStyle w:val="5"/>
        <w:keepNext w:val="0"/>
        <w:keepLines w:val="0"/>
        <w:pageBreakBefore w:val="0"/>
        <w:kinsoku/>
        <w:wordWrap/>
        <w:overflowPunct/>
        <w:topLinePunct w:val="0"/>
        <w:autoSpaceDE/>
        <w:autoSpaceDN/>
        <w:bidi w:val="0"/>
        <w:adjustRightInd/>
        <w:spacing w:line="560" w:lineRule="exact"/>
        <w:ind w:left="0" w:leftChars="0" w:right="0" w:firstLine="562" w:firstLineChars="200"/>
        <w:jc w:val="center"/>
        <w:textAlignment w:val="auto"/>
        <w:rPr>
          <w:rFonts w:hint="eastAsia" w:ascii="仿宋_GB2312" w:hAnsi="仿宋_GB2312" w:eastAsia="仿宋_GB2312" w:cs="仿宋_GB2312"/>
          <w:b/>
          <w:bCs/>
          <w:color w:val="000000"/>
          <w:kern w:val="0"/>
          <w:sz w:val="28"/>
          <w:szCs w:val="28"/>
        </w:rPr>
      </w:pPr>
    </w:p>
    <w:p w14:paraId="39B3CDB1">
      <w:pPr>
        <w:pStyle w:val="5"/>
        <w:keepNext w:val="0"/>
        <w:keepLines w:val="0"/>
        <w:pageBreakBefore w:val="0"/>
        <w:kinsoku/>
        <w:wordWrap/>
        <w:overflowPunct/>
        <w:topLinePunct w:val="0"/>
        <w:autoSpaceDE/>
        <w:autoSpaceDN/>
        <w:bidi w:val="0"/>
        <w:adjustRightInd/>
        <w:spacing w:line="560" w:lineRule="exact"/>
        <w:ind w:left="0" w:leftChars="0" w:right="0" w:firstLine="562" w:firstLineChars="200"/>
        <w:jc w:val="center"/>
        <w:textAlignment w:val="auto"/>
        <w:rPr>
          <w:rFonts w:hint="eastAsia" w:ascii="仿宋_GB2312" w:hAnsi="仿宋_GB2312" w:eastAsia="仿宋_GB2312" w:cs="仿宋_GB2312"/>
          <w:b/>
          <w:bCs/>
          <w:color w:val="000000"/>
          <w:kern w:val="0"/>
          <w:sz w:val="28"/>
          <w:szCs w:val="28"/>
        </w:rPr>
      </w:pPr>
    </w:p>
    <w:p w14:paraId="0868DE6F">
      <w:pPr>
        <w:pStyle w:val="5"/>
        <w:keepNext w:val="0"/>
        <w:keepLines w:val="0"/>
        <w:pageBreakBefore w:val="0"/>
        <w:kinsoku/>
        <w:wordWrap/>
        <w:overflowPunct/>
        <w:topLinePunct w:val="0"/>
        <w:autoSpaceDE/>
        <w:autoSpaceDN/>
        <w:bidi w:val="0"/>
        <w:adjustRightInd/>
        <w:spacing w:line="560" w:lineRule="exact"/>
        <w:ind w:left="0" w:leftChars="0" w:right="0" w:firstLine="562" w:firstLineChars="200"/>
        <w:jc w:val="center"/>
        <w:textAlignment w:val="auto"/>
        <w:rPr>
          <w:rFonts w:hint="eastAsia" w:ascii="仿宋_GB2312" w:hAnsi="仿宋_GB2312" w:eastAsia="仿宋_GB2312" w:cs="仿宋_GB2312"/>
          <w:b/>
          <w:bCs/>
          <w:color w:val="000000"/>
          <w:kern w:val="0"/>
          <w:sz w:val="28"/>
          <w:szCs w:val="28"/>
        </w:rPr>
      </w:pPr>
    </w:p>
    <w:p w14:paraId="39FECF6B">
      <w:pPr>
        <w:pStyle w:val="5"/>
        <w:keepNext w:val="0"/>
        <w:keepLines w:val="0"/>
        <w:pageBreakBefore w:val="0"/>
        <w:kinsoku/>
        <w:wordWrap/>
        <w:overflowPunct/>
        <w:topLinePunct w:val="0"/>
        <w:autoSpaceDE/>
        <w:autoSpaceDN/>
        <w:bidi w:val="0"/>
        <w:adjustRightInd/>
        <w:spacing w:line="560" w:lineRule="exact"/>
        <w:ind w:left="0" w:leftChars="0" w:right="0" w:firstLine="562" w:firstLineChars="200"/>
        <w:jc w:val="center"/>
        <w:textAlignment w:val="auto"/>
        <w:rPr>
          <w:rFonts w:hint="eastAsia" w:ascii="仿宋_GB2312" w:hAnsi="仿宋_GB2312" w:eastAsia="仿宋_GB2312" w:cs="仿宋_GB2312"/>
          <w:b/>
          <w:bCs/>
          <w:color w:val="000000"/>
          <w:kern w:val="0"/>
          <w:sz w:val="28"/>
          <w:szCs w:val="28"/>
        </w:rPr>
      </w:pPr>
    </w:p>
    <w:p w14:paraId="61BDDA01">
      <w:pPr>
        <w:pStyle w:val="5"/>
        <w:keepNext w:val="0"/>
        <w:keepLines w:val="0"/>
        <w:pageBreakBefore w:val="0"/>
        <w:kinsoku/>
        <w:wordWrap/>
        <w:overflowPunct/>
        <w:topLinePunct w:val="0"/>
        <w:autoSpaceDE/>
        <w:autoSpaceDN/>
        <w:bidi w:val="0"/>
        <w:adjustRightInd/>
        <w:spacing w:line="560" w:lineRule="exact"/>
        <w:ind w:right="0"/>
        <w:jc w:val="center"/>
        <w:textAlignment w:val="auto"/>
        <w:rPr>
          <w:rFonts w:hint="eastAsia" w:ascii="仿宋_GB2312" w:hAnsi="仿宋_GB2312" w:eastAsia="仿宋_GB2312" w:cs="仿宋_GB2312"/>
          <w:b/>
          <w:bCs/>
          <w:color w:val="000000"/>
          <w:kern w:val="0"/>
          <w:sz w:val="44"/>
          <w:szCs w:val="44"/>
        </w:rPr>
      </w:pPr>
      <w:r>
        <w:rPr>
          <w:rFonts w:hint="eastAsia" w:ascii="仿宋_GB2312" w:hAnsi="仿宋_GB2312" w:eastAsia="仿宋_GB2312" w:cs="仿宋_GB2312"/>
          <w:b/>
          <w:bCs/>
          <w:color w:val="000000"/>
          <w:kern w:val="0"/>
          <w:sz w:val="44"/>
          <w:szCs w:val="44"/>
        </w:rPr>
        <w:t>报价表</w:t>
      </w:r>
    </w:p>
    <w:p w14:paraId="139B1286">
      <w:pPr>
        <w:pageBreakBefore w:val="0"/>
        <w:kinsoku/>
        <w:wordWrap/>
        <w:overflowPunct/>
        <w:topLinePunct w:val="0"/>
        <w:bidi w:val="0"/>
        <w:adjustRightInd w:val="0"/>
        <w:spacing w:line="560" w:lineRule="exact"/>
        <w:ind w:left="0" w:leftChars="0" w:right="0" w:firstLine="562" w:firstLineChars="200"/>
        <w:rPr>
          <w:rFonts w:hint="eastAsia" w:ascii="仿宋_GB2312" w:hAnsi="仿宋_GB2312" w:eastAsia="仿宋_GB2312" w:cs="仿宋_GB2312"/>
          <w:b/>
          <w:sz w:val="28"/>
          <w:szCs w:val="28"/>
        </w:rPr>
      </w:pPr>
    </w:p>
    <w:p w14:paraId="47ECBE92">
      <w:pPr>
        <w:pageBreakBefore w:val="0"/>
        <w:kinsoku/>
        <w:wordWrap/>
        <w:overflowPunct/>
        <w:topLinePunct w:val="0"/>
        <w:bidi w:val="0"/>
        <w:adjustRightInd w:val="0"/>
        <w:spacing w:line="560" w:lineRule="exact"/>
        <w:ind w:left="0" w:leftChars="0" w:right="0" w:firstLine="562" w:firstLineChars="200"/>
        <w:rPr>
          <w:rFonts w:hint="eastAsia" w:ascii="仿宋_GB2312" w:hAnsi="仿宋_GB2312" w:eastAsia="仿宋_GB2312" w:cs="仿宋_GB2312"/>
          <w:sz w:val="28"/>
          <w:szCs w:val="28"/>
        </w:rPr>
      </w:pPr>
      <w:r>
        <w:rPr>
          <w:rFonts w:hint="eastAsia" w:ascii="仿宋_GB2312" w:hAnsi="仿宋_GB2312" w:eastAsia="仿宋_GB2312" w:cs="仿宋_GB2312"/>
          <w:b/>
          <w:sz w:val="28"/>
          <w:szCs w:val="28"/>
        </w:rPr>
        <w:t>我公司已认真阅读了</w:t>
      </w:r>
      <w:r>
        <w:rPr>
          <w:rFonts w:hint="eastAsia" w:ascii="仿宋_GB2312" w:hAnsi="仿宋_GB2312" w:eastAsia="仿宋_GB2312" w:cs="仿宋_GB2312"/>
          <w:b/>
          <w:sz w:val="28"/>
          <w:szCs w:val="28"/>
          <w:u w:val="single"/>
          <w:lang w:val="en-US" w:eastAsia="zh-CN"/>
        </w:rPr>
        <w:t xml:space="preserve">                                        </w:t>
      </w:r>
      <w:r>
        <w:rPr>
          <w:rFonts w:hint="eastAsia" w:ascii="仿宋_GB2312" w:hAnsi="仿宋_GB2312" w:eastAsia="仿宋_GB2312" w:cs="仿宋_GB2312"/>
          <w:b/>
          <w:sz w:val="28"/>
          <w:szCs w:val="28"/>
        </w:rPr>
        <w:t>公告，我方完全理解并接受贵方本次采购内容和要求，在满足技术条款与商务条款的需求下，参与该项目报价。</w:t>
      </w:r>
    </w:p>
    <w:p w14:paraId="1552DFC5">
      <w:pPr>
        <w:keepNext w:val="0"/>
        <w:keepLines w:val="0"/>
        <w:pageBreakBefore w:val="0"/>
        <w:kinsoku/>
        <w:wordWrap/>
        <w:overflowPunct/>
        <w:topLinePunct w:val="0"/>
        <w:autoSpaceDE/>
        <w:autoSpaceDN/>
        <w:bidi w:val="0"/>
        <w:adjustRightInd/>
        <w:snapToGrid w:val="0"/>
        <w:spacing w:line="560" w:lineRule="exact"/>
        <w:ind w:left="0" w:leftChars="0" w:right="0" w:firstLine="562" w:firstLineChars="200"/>
        <w:textAlignment w:val="auto"/>
        <w:rPr>
          <w:rFonts w:hint="eastAsia" w:ascii="仿宋_GB2312" w:hAnsi="仿宋_GB2312" w:eastAsia="仿宋_GB2312" w:cs="仿宋_GB2312"/>
          <w:b/>
          <w:bCs w:val="0"/>
          <w:sz w:val="28"/>
          <w:szCs w:val="28"/>
          <w:lang w:val="en-US" w:eastAsia="zh-CN"/>
        </w:rPr>
      </w:pPr>
    </w:p>
    <w:tbl>
      <w:tblPr>
        <w:tblStyle w:val="6"/>
        <w:tblW w:w="9632"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2"/>
        <w:gridCol w:w="1210"/>
        <w:gridCol w:w="1233"/>
        <w:gridCol w:w="1487"/>
        <w:gridCol w:w="870"/>
        <w:gridCol w:w="1280"/>
        <w:gridCol w:w="1800"/>
        <w:gridCol w:w="1210"/>
      </w:tblGrid>
      <w:tr w14:paraId="5AFC6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542" w:type="dxa"/>
            <w:tcBorders>
              <w:top w:val="single" w:color="auto" w:sz="4" w:space="0"/>
              <w:left w:val="single" w:color="auto" w:sz="4" w:space="0"/>
              <w:bottom w:val="single" w:color="auto" w:sz="4" w:space="0"/>
              <w:right w:val="single" w:color="auto" w:sz="4" w:space="0"/>
            </w:tcBorders>
            <w:noWrap w:val="0"/>
            <w:vAlign w:val="center"/>
          </w:tcPr>
          <w:p w14:paraId="20B6CB16">
            <w:pPr>
              <w:keepNext w:val="0"/>
              <w:keepLines w:val="0"/>
              <w:pageBreakBefore w:val="0"/>
              <w:widowControl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序号</w:t>
            </w:r>
          </w:p>
        </w:tc>
        <w:tc>
          <w:tcPr>
            <w:tcW w:w="1210" w:type="dxa"/>
            <w:tcBorders>
              <w:top w:val="single" w:color="auto" w:sz="4" w:space="0"/>
              <w:left w:val="single" w:color="auto" w:sz="4" w:space="0"/>
              <w:bottom w:val="single" w:color="auto" w:sz="4" w:space="0"/>
              <w:right w:val="single" w:color="auto" w:sz="4" w:space="0"/>
            </w:tcBorders>
            <w:noWrap w:val="0"/>
            <w:vAlign w:val="center"/>
          </w:tcPr>
          <w:p w14:paraId="5B6E2F24">
            <w:pPr>
              <w:keepNext w:val="0"/>
              <w:keepLines w:val="0"/>
              <w:pageBreakBefore w:val="0"/>
              <w:widowControl w:val="0"/>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货物名称</w:t>
            </w:r>
          </w:p>
        </w:tc>
        <w:tc>
          <w:tcPr>
            <w:tcW w:w="1233" w:type="dxa"/>
            <w:tcBorders>
              <w:top w:val="single" w:color="auto" w:sz="4" w:space="0"/>
              <w:left w:val="single" w:color="auto" w:sz="4" w:space="0"/>
              <w:bottom w:val="single" w:color="auto" w:sz="4" w:space="0"/>
              <w:right w:val="single" w:color="auto" w:sz="4" w:space="0"/>
            </w:tcBorders>
            <w:noWrap w:val="0"/>
            <w:vAlign w:val="center"/>
          </w:tcPr>
          <w:p w14:paraId="452553B0">
            <w:pPr>
              <w:keepNext w:val="0"/>
              <w:keepLines w:val="0"/>
              <w:pageBreakBefore w:val="0"/>
              <w:widowControl w:val="0"/>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eastAsia="zh-CN"/>
              </w:rPr>
              <w:t>品牌</w:t>
            </w:r>
            <w:r>
              <w:rPr>
                <w:rFonts w:hint="eastAsia" w:ascii="仿宋_GB2312" w:hAnsi="仿宋_GB2312" w:eastAsia="仿宋_GB2312" w:cs="仿宋_GB2312"/>
                <w:color w:val="auto"/>
                <w:sz w:val="28"/>
                <w:szCs w:val="28"/>
                <w:highlight w:val="none"/>
              </w:rPr>
              <w:t>规格型号</w:t>
            </w:r>
          </w:p>
        </w:tc>
        <w:tc>
          <w:tcPr>
            <w:tcW w:w="1487" w:type="dxa"/>
            <w:tcBorders>
              <w:top w:val="single" w:color="auto" w:sz="4" w:space="0"/>
              <w:left w:val="single" w:color="auto" w:sz="4" w:space="0"/>
              <w:bottom w:val="single" w:color="auto" w:sz="4" w:space="0"/>
              <w:right w:val="single" w:color="auto" w:sz="4" w:space="0"/>
            </w:tcBorders>
            <w:noWrap w:val="0"/>
            <w:vAlign w:val="center"/>
          </w:tcPr>
          <w:p w14:paraId="34C09467">
            <w:pPr>
              <w:keepNext w:val="0"/>
              <w:keepLines w:val="0"/>
              <w:pageBreakBefore w:val="0"/>
              <w:widowControl w:val="0"/>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生产厂家</w:t>
            </w:r>
          </w:p>
        </w:tc>
        <w:tc>
          <w:tcPr>
            <w:tcW w:w="870" w:type="dxa"/>
            <w:tcBorders>
              <w:top w:val="single" w:color="auto" w:sz="4" w:space="0"/>
              <w:left w:val="single" w:color="auto" w:sz="4" w:space="0"/>
              <w:bottom w:val="single" w:color="auto" w:sz="4" w:space="0"/>
              <w:right w:val="single" w:color="auto" w:sz="4" w:space="0"/>
            </w:tcBorders>
            <w:noWrap w:val="0"/>
            <w:vAlign w:val="center"/>
          </w:tcPr>
          <w:p w14:paraId="768217D4">
            <w:pPr>
              <w:keepNext w:val="0"/>
              <w:keepLines w:val="0"/>
              <w:pageBreakBefore w:val="0"/>
              <w:widowControl w:val="0"/>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数量①</w:t>
            </w:r>
          </w:p>
        </w:tc>
        <w:tc>
          <w:tcPr>
            <w:tcW w:w="1280" w:type="dxa"/>
            <w:tcBorders>
              <w:top w:val="single" w:color="auto" w:sz="4" w:space="0"/>
              <w:left w:val="single" w:color="auto" w:sz="4" w:space="0"/>
              <w:bottom w:val="single" w:color="auto" w:sz="4" w:space="0"/>
              <w:right w:val="single" w:color="auto" w:sz="4" w:space="0"/>
            </w:tcBorders>
            <w:noWrap w:val="0"/>
            <w:vAlign w:val="center"/>
          </w:tcPr>
          <w:p w14:paraId="3A68DD07">
            <w:pPr>
              <w:keepNext w:val="0"/>
              <w:keepLines w:val="0"/>
              <w:pageBreakBefore w:val="0"/>
              <w:widowControl w:val="0"/>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单价</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元</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②</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4AFDE6B4">
            <w:pPr>
              <w:keepNext w:val="0"/>
              <w:keepLines w:val="0"/>
              <w:pageBreakBefore w:val="0"/>
              <w:widowControl w:val="0"/>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单项合价（元）</w:t>
            </w:r>
          </w:p>
          <w:p w14:paraId="715E4226">
            <w:pPr>
              <w:keepNext w:val="0"/>
              <w:keepLines w:val="0"/>
              <w:pageBreakBefore w:val="0"/>
              <w:widowControl w:val="0"/>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③</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①×②</w:t>
            </w:r>
          </w:p>
        </w:tc>
        <w:tc>
          <w:tcPr>
            <w:tcW w:w="1210" w:type="dxa"/>
            <w:tcBorders>
              <w:top w:val="single" w:color="auto" w:sz="4" w:space="0"/>
              <w:left w:val="single" w:color="auto" w:sz="4" w:space="0"/>
              <w:bottom w:val="single" w:color="auto" w:sz="4" w:space="0"/>
              <w:right w:val="single" w:color="auto" w:sz="4" w:space="0"/>
            </w:tcBorders>
            <w:noWrap w:val="0"/>
            <w:vAlign w:val="center"/>
          </w:tcPr>
          <w:p w14:paraId="7FBB8AC5">
            <w:pPr>
              <w:keepNext w:val="0"/>
              <w:keepLines w:val="0"/>
              <w:pageBreakBefore w:val="0"/>
              <w:widowControl w:val="0"/>
              <w:kinsoku/>
              <w:wordWrap/>
              <w:overflowPunct/>
              <w:topLinePunct w:val="0"/>
              <w:autoSpaceDE/>
              <w:autoSpaceDN/>
              <w:bidi w:val="0"/>
              <w:adjustRightInd/>
              <w:snapToGrid/>
              <w:spacing w:line="400" w:lineRule="exact"/>
              <w:ind w:left="0" w:leftChars="0" w:right="0" w:firstLine="0" w:firstLineChars="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备注</w:t>
            </w:r>
          </w:p>
        </w:tc>
      </w:tr>
      <w:tr w14:paraId="1A735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542" w:type="dxa"/>
            <w:tcBorders>
              <w:top w:val="single" w:color="auto" w:sz="4" w:space="0"/>
              <w:left w:val="single" w:color="auto" w:sz="4" w:space="0"/>
              <w:bottom w:val="single" w:color="auto" w:sz="4" w:space="0"/>
              <w:right w:val="single" w:color="auto" w:sz="4" w:space="0"/>
            </w:tcBorders>
            <w:noWrap w:val="0"/>
            <w:vAlign w:val="center"/>
          </w:tcPr>
          <w:p w14:paraId="51E19638">
            <w:pPr>
              <w:keepNext w:val="0"/>
              <w:keepLines w:val="0"/>
              <w:pageBreakBefore w:val="0"/>
              <w:widowControl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w:t>
            </w:r>
          </w:p>
        </w:tc>
        <w:tc>
          <w:tcPr>
            <w:tcW w:w="1210" w:type="dxa"/>
            <w:tcBorders>
              <w:top w:val="single" w:color="auto" w:sz="4" w:space="0"/>
              <w:left w:val="single" w:color="auto" w:sz="4" w:space="0"/>
              <w:bottom w:val="single" w:color="auto" w:sz="4" w:space="0"/>
              <w:right w:val="single" w:color="auto" w:sz="4" w:space="0"/>
            </w:tcBorders>
            <w:noWrap w:val="0"/>
            <w:vAlign w:val="center"/>
          </w:tcPr>
          <w:p w14:paraId="3C65987E">
            <w:pPr>
              <w:keepNext w:val="0"/>
              <w:keepLines w:val="0"/>
              <w:pageBreakBefore w:val="0"/>
              <w:widowControl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color w:val="auto"/>
                <w:sz w:val="28"/>
                <w:szCs w:val="28"/>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34714B91">
            <w:pPr>
              <w:keepNext w:val="0"/>
              <w:keepLines w:val="0"/>
              <w:pageBreakBefore w:val="0"/>
              <w:widowControl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color w:val="auto"/>
                <w:sz w:val="28"/>
                <w:szCs w:val="28"/>
                <w:highlight w:val="none"/>
              </w:rPr>
            </w:pPr>
          </w:p>
        </w:tc>
        <w:tc>
          <w:tcPr>
            <w:tcW w:w="1487" w:type="dxa"/>
            <w:tcBorders>
              <w:top w:val="single" w:color="auto" w:sz="4" w:space="0"/>
              <w:left w:val="single" w:color="auto" w:sz="4" w:space="0"/>
              <w:bottom w:val="single" w:color="auto" w:sz="4" w:space="0"/>
              <w:right w:val="single" w:color="auto" w:sz="4" w:space="0"/>
            </w:tcBorders>
            <w:noWrap w:val="0"/>
            <w:vAlign w:val="top"/>
          </w:tcPr>
          <w:p w14:paraId="5654B2CF">
            <w:pPr>
              <w:keepNext w:val="0"/>
              <w:keepLines w:val="0"/>
              <w:pageBreakBefore w:val="0"/>
              <w:widowControl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color w:val="auto"/>
                <w:sz w:val="28"/>
                <w:szCs w:val="28"/>
                <w:highlight w:val="none"/>
              </w:rPr>
            </w:pPr>
          </w:p>
        </w:tc>
        <w:tc>
          <w:tcPr>
            <w:tcW w:w="870" w:type="dxa"/>
            <w:tcBorders>
              <w:top w:val="single" w:color="auto" w:sz="4" w:space="0"/>
              <w:left w:val="single" w:color="auto" w:sz="4" w:space="0"/>
              <w:bottom w:val="single" w:color="auto" w:sz="4" w:space="0"/>
              <w:right w:val="single" w:color="auto" w:sz="4" w:space="0"/>
            </w:tcBorders>
            <w:noWrap w:val="0"/>
            <w:vAlign w:val="center"/>
          </w:tcPr>
          <w:p w14:paraId="3BDF55DD">
            <w:pPr>
              <w:keepNext w:val="0"/>
              <w:keepLines w:val="0"/>
              <w:pageBreakBefore w:val="0"/>
              <w:widowControl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color w:val="auto"/>
                <w:sz w:val="28"/>
                <w:szCs w:val="28"/>
                <w:highlight w:val="none"/>
              </w:rPr>
            </w:pPr>
          </w:p>
        </w:tc>
        <w:tc>
          <w:tcPr>
            <w:tcW w:w="1280" w:type="dxa"/>
            <w:tcBorders>
              <w:top w:val="single" w:color="auto" w:sz="4" w:space="0"/>
              <w:left w:val="single" w:color="auto" w:sz="4" w:space="0"/>
              <w:bottom w:val="single" w:color="auto" w:sz="4" w:space="0"/>
              <w:right w:val="single" w:color="auto" w:sz="4" w:space="0"/>
            </w:tcBorders>
            <w:noWrap w:val="0"/>
            <w:vAlign w:val="center"/>
          </w:tcPr>
          <w:p w14:paraId="151381F2">
            <w:pPr>
              <w:keepNext w:val="0"/>
              <w:keepLines w:val="0"/>
              <w:pageBreakBefore w:val="0"/>
              <w:widowControl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color w:val="auto"/>
                <w:sz w:val="28"/>
                <w:szCs w:val="28"/>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center"/>
          </w:tcPr>
          <w:p w14:paraId="7ED08232">
            <w:pPr>
              <w:keepNext w:val="0"/>
              <w:keepLines w:val="0"/>
              <w:pageBreakBefore w:val="0"/>
              <w:widowControl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color w:val="auto"/>
                <w:sz w:val="28"/>
                <w:szCs w:val="28"/>
                <w:highlight w:val="none"/>
              </w:rPr>
            </w:pPr>
          </w:p>
        </w:tc>
        <w:tc>
          <w:tcPr>
            <w:tcW w:w="1210" w:type="dxa"/>
            <w:tcBorders>
              <w:top w:val="single" w:color="auto" w:sz="4" w:space="0"/>
              <w:left w:val="single" w:color="auto" w:sz="4" w:space="0"/>
              <w:bottom w:val="single" w:color="auto" w:sz="4" w:space="0"/>
              <w:right w:val="single" w:color="auto" w:sz="4" w:space="0"/>
            </w:tcBorders>
            <w:noWrap w:val="0"/>
            <w:vAlign w:val="top"/>
          </w:tcPr>
          <w:p w14:paraId="6071CDB0">
            <w:pPr>
              <w:keepNext w:val="0"/>
              <w:keepLines w:val="0"/>
              <w:pageBreakBefore w:val="0"/>
              <w:widowControl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color w:val="auto"/>
                <w:sz w:val="28"/>
                <w:szCs w:val="28"/>
                <w:highlight w:val="none"/>
              </w:rPr>
            </w:pPr>
          </w:p>
        </w:tc>
      </w:tr>
      <w:tr w14:paraId="17E5A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9" w:hRule="atLeast"/>
        </w:trPr>
        <w:tc>
          <w:tcPr>
            <w:tcW w:w="9632" w:type="dxa"/>
            <w:gridSpan w:val="8"/>
            <w:tcBorders>
              <w:top w:val="single" w:color="auto" w:sz="4" w:space="0"/>
              <w:left w:val="single" w:color="auto" w:sz="4" w:space="0"/>
              <w:bottom w:val="single" w:color="auto" w:sz="4" w:space="0"/>
              <w:right w:val="single" w:color="auto" w:sz="4" w:space="0"/>
            </w:tcBorders>
            <w:noWrap w:val="0"/>
            <w:vAlign w:val="top"/>
          </w:tcPr>
          <w:p w14:paraId="24D5A198">
            <w:pPr>
              <w:keepNext w:val="0"/>
              <w:keepLines w:val="0"/>
              <w:pageBreakBefore w:val="0"/>
              <w:widowControl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
                <w:sz w:val="28"/>
                <w:szCs w:val="28"/>
              </w:rPr>
              <w:t xml:space="preserve">报价合计（包含税费等所有费用）：（大写）人民币 </w:t>
            </w:r>
            <w:r>
              <w:rPr>
                <w:rFonts w:hint="eastAsia" w:ascii="仿宋_GB2312" w:hAnsi="仿宋_GB2312" w:eastAsia="仿宋_GB2312" w:cs="仿宋_GB2312"/>
                <w:b/>
                <w:sz w:val="28"/>
                <w:szCs w:val="28"/>
                <w:u w:val="single"/>
              </w:rPr>
              <w:t xml:space="preserve">  </w:t>
            </w:r>
            <w:r>
              <w:rPr>
                <w:rFonts w:hint="eastAsia" w:ascii="仿宋_GB2312" w:hAnsi="仿宋_GB2312" w:eastAsia="仿宋_GB2312" w:cs="仿宋_GB2312"/>
                <w:b/>
                <w:sz w:val="28"/>
                <w:szCs w:val="28"/>
                <w:u w:val="single"/>
                <w:lang w:val="en-US" w:eastAsia="zh-CN"/>
              </w:rPr>
              <w:t xml:space="preserve">       </w:t>
            </w:r>
            <w:r>
              <w:rPr>
                <w:rFonts w:hint="eastAsia" w:ascii="仿宋_GB2312" w:hAnsi="仿宋_GB2312" w:eastAsia="仿宋_GB2312" w:cs="仿宋_GB2312"/>
                <w:b/>
                <w:sz w:val="28"/>
                <w:szCs w:val="28"/>
                <w:u w:val="single"/>
              </w:rPr>
              <w:t xml:space="preserve">  </w:t>
            </w:r>
            <w:r>
              <w:rPr>
                <w:rFonts w:hint="eastAsia" w:ascii="仿宋_GB2312" w:hAnsi="仿宋_GB2312" w:eastAsia="仿宋_GB2312" w:cs="仿宋_GB2312"/>
                <w:b/>
                <w:sz w:val="28"/>
                <w:szCs w:val="28"/>
              </w:rPr>
              <w:t>（¥</w:t>
            </w:r>
            <w:r>
              <w:rPr>
                <w:rFonts w:hint="eastAsia" w:ascii="仿宋_GB2312" w:hAnsi="仿宋_GB2312" w:eastAsia="仿宋_GB2312" w:cs="仿宋_GB2312"/>
                <w:b/>
                <w:sz w:val="28"/>
                <w:szCs w:val="28"/>
                <w:u w:val="single"/>
              </w:rPr>
              <w:t xml:space="preserve"> </w:t>
            </w:r>
            <w:r>
              <w:rPr>
                <w:rFonts w:hint="eastAsia" w:ascii="仿宋_GB2312" w:hAnsi="仿宋_GB2312" w:eastAsia="仿宋_GB2312" w:cs="仿宋_GB2312"/>
                <w:b/>
                <w:sz w:val="28"/>
                <w:szCs w:val="28"/>
                <w:u w:val="single"/>
                <w:lang w:val="en-US" w:eastAsia="zh-CN"/>
              </w:rPr>
              <w:t xml:space="preserve"> </w:t>
            </w:r>
            <w:r>
              <w:rPr>
                <w:rFonts w:hint="eastAsia" w:ascii="仿宋_GB2312" w:hAnsi="仿宋_GB2312" w:eastAsia="仿宋_GB2312" w:cs="仿宋_GB2312"/>
                <w:b/>
                <w:sz w:val="28"/>
                <w:szCs w:val="28"/>
                <w:u w:val="single"/>
              </w:rPr>
              <w:t xml:space="preserve"> </w:t>
            </w:r>
            <w:r>
              <w:rPr>
                <w:rFonts w:hint="eastAsia" w:ascii="仿宋_GB2312" w:hAnsi="仿宋_GB2312" w:eastAsia="仿宋_GB2312" w:cs="仿宋_GB2312"/>
                <w:b/>
                <w:sz w:val="28"/>
                <w:szCs w:val="28"/>
              </w:rPr>
              <w:t>元）</w:t>
            </w:r>
          </w:p>
        </w:tc>
      </w:tr>
      <w:tr w14:paraId="39E08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9632" w:type="dxa"/>
            <w:gridSpan w:val="8"/>
            <w:tcBorders>
              <w:top w:val="single" w:color="auto" w:sz="4" w:space="0"/>
              <w:left w:val="single" w:color="auto" w:sz="4" w:space="0"/>
              <w:bottom w:val="single" w:color="auto" w:sz="4" w:space="0"/>
              <w:right w:val="single" w:color="auto" w:sz="4" w:space="0"/>
            </w:tcBorders>
            <w:noWrap w:val="0"/>
            <w:vAlign w:val="top"/>
          </w:tcPr>
          <w:p w14:paraId="644D2ED8">
            <w:pPr>
              <w:keepNext w:val="0"/>
              <w:keepLines w:val="0"/>
              <w:pageBreakBefore w:val="0"/>
              <w:widowControl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sz w:val="28"/>
                <w:szCs w:val="28"/>
                <w:lang w:val="en-US" w:eastAsia="zh-CN"/>
              </w:rPr>
              <w:t>优惠及其他：</w:t>
            </w:r>
          </w:p>
        </w:tc>
      </w:tr>
      <w:tr w14:paraId="710D3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9632" w:type="dxa"/>
            <w:gridSpan w:val="8"/>
            <w:tcBorders>
              <w:top w:val="single" w:color="auto" w:sz="4" w:space="0"/>
              <w:left w:val="single" w:color="auto" w:sz="4" w:space="0"/>
              <w:bottom w:val="single" w:color="auto" w:sz="4" w:space="0"/>
              <w:right w:val="single" w:color="auto" w:sz="4" w:space="0"/>
            </w:tcBorders>
            <w:noWrap w:val="0"/>
            <w:vAlign w:val="top"/>
          </w:tcPr>
          <w:p w14:paraId="52E23BA8">
            <w:pPr>
              <w:keepNext w:val="0"/>
              <w:keepLines w:val="0"/>
              <w:pageBreakBefore w:val="0"/>
              <w:widowControl w:val="0"/>
              <w:kinsoku/>
              <w:wordWrap/>
              <w:overflowPunct/>
              <w:topLinePunct w:val="0"/>
              <w:autoSpaceDE/>
              <w:autoSpaceDN/>
              <w:bidi w:val="0"/>
              <w:adjustRightInd/>
              <w:snapToGrid/>
              <w:spacing w:line="400" w:lineRule="exact"/>
              <w:ind w:left="0" w:leftChars="0" w:right="0" w:firstLine="0" w:firstLineChars="0"/>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b/>
                <w:sz w:val="28"/>
                <w:szCs w:val="28"/>
              </w:rPr>
              <w:t>说明：</w:t>
            </w:r>
            <w:r>
              <w:rPr>
                <w:rFonts w:hint="eastAsia" w:ascii="仿宋_GB2312" w:hAnsi="仿宋_GB2312" w:eastAsia="仿宋_GB2312" w:cs="仿宋_GB2312"/>
                <w:b/>
                <w:color w:val="FF0000"/>
                <w:sz w:val="28"/>
                <w:szCs w:val="28"/>
                <w:lang w:val="en-US" w:eastAsia="zh-CN"/>
              </w:rPr>
              <w:t>本项目仅做一次报价，请响应供应商一次报出不得更改的价格且</w:t>
            </w:r>
            <w:r>
              <w:rPr>
                <w:rFonts w:hint="eastAsia" w:ascii="仿宋_GB2312" w:hAnsi="仿宋_GB2312" w:eastAsia="仿宋_GB2312" w:cs="仿宋_GB2312"/>
                <w:b/>
                <w:color w:val="FF0000"/>
                <w:kern w:val="0"/>
                <w:sz w:val="28"/>
                <w:szCs w:val="28"/>
              </w:rPr>
              <w:t>报价合计金额不能超过最高限价</w:t>
            </w:r>
            <w:r>
              <w:rPr>
                <w:rFonts w:hint="eastAsia" w:ascii="仿宋_GB2312" w:hAnsi="仿宋_GB2312" w:eastAsia="仿宋_GB2312" w:cs="仿宋_GB2312"/>
                <w:b/>
                <w:color w:val="FF0000"/>
                <w:kern w:val="0"/>
                <w:sz w:val="28"/>
                <w:szCs w:val="28"/>
                <w:lang w:eastAsia="zh-CN"/>
              </w:rPr>
              <w:t>。</w:t>
            </w:r>
          </w:p>
        </w:tc>
      </w:tr>
    </w:tbl>
    <w:p w14:paraId="158AF53A">
      <w:pPr>
        <w:keepNext w:val="0"/>
        <w:keepLines w:val="0"/>
        <w:pageBreakBefore w:val="0"/>
        <w:widowControl/>
        <w:kinsoku/>
        <w:wordWrap/>
        <w:overflowPunct/>
        <w:topLinePunct w:val="0"/>
        <w:autoSpaceDE/>
        <w:autoSpaceDN/>
        <w:bidi w:val="0"/>
        <w:adjustRightInd/>
        <w:snapToGrid/>
        <w:spacing w:line="560" w:lineRule="exact"/>
        <w:ind w:right="0"/>
        <w:jc w:val="left"/>
        <w:textAlignment w:val="auto"/>
        <w:rPr>
          <w:rFonts w:hint="eastAsia" w:ascii="仿宋_GB2312" w:hAnsi="仿宋_GB2312" w:eastAsia="仿宋_GB2312" w:cs="仿宋_GB2312"/>
          <w:b w:val="0"/>
          <w:bCs w:val="0"/>
          <w:color w:val="auto"/>
          <w:sz w:val="28"/>
          <w:szCs w:val="28"/>
          <w:lang w:val="en-US" w:eastAsia="zh-CN"/>
        </w:rPr>
      </w:pPr>
      <w:r>
        <w:rPr>
          <w:rFonts w:hint="eastAsia" w:ascii="仿宋_GB2312" w:hAnsi="仿宋_GB2312" w:eastAsia="仿宋_GB2312" w:cs="仿宋_GB2312"/>
          <w:b w:val="0"/>
          <w:bCs w:val="0"/>
          <w:color w:val="auto"/>
          <w:sz w:val="28"/>
          <w:szCs w:val="28"/>
          <w:lang w:val="en-US" w:eastAsia="zh-CN"/>
        </w:rPr>
        <w:t>备注：</w:t>
      </w:r>
    </w:p>
    <w:p w14:paraId="17C2CA32">
      <w:pPr>
        <w:keepNext w:val="0"/>
        <w:keepLines w:val="0"/>
        <w:pageBreakBefore w:val="0"/>
        <w:widowControl/>
        <w:kinsoku/>
        <w:wordWrap/>
        <w:overflowPunct/>
        <w:topLinePunct w:val="0"/>
        <w:autoSpaceDE/>
        <w:autoSpaceDN/>
        <w:bidi w:val="0"/>
        <w:adjustRightInd/>
        <w:snapToGrid/>
        <w:spacing w:line="560" w:lineRule="exact"/>
        <w:ind w:left="0" w:leftChars="0" w:right="0" w:firstLine="560" w:firstLineChars="200"/>
        <w:jc w:val="left"/>
        <w:textAlignment w:val="auto"/>
        <w:rPr>
          <w:rFonts w:hint="eastAsia" w:ascii="仿宋_GB2312" w:hAnsi="仿宋_GB2312" w:eastAsia="仿宋_GB2312" w:cs="仿宋_GB2312"/>
          <w:b w:val="0"/>
          <w:bCs w:val="0"/>
          <w:color w:val="auto"/>
          <w:sz w:val="28"/>
          <w:szCs w:val="28"/>
          <w:lang w:val="zh-CN" w:eastAsia="zh-CN"/>
        </w:rPr>
      </w:pPr>
      <w:r>
        <w:rPr>
          <w:rFonts w:hint="eastAsia" w:ascii="仿宋_GB2312" w:hAnsi="仿宋_GB2312" w:eastAsia="仿宋_GB2312" w:cs="仿宋_GB2312"/>
          <w:b w:val="0"/>
          <w:bCs w:val="0"/>
          <w:color w:val="auto"/>
          <w:sz w:val="28"/>
          <w:szCs w:val="28"/>
          <w:lang w:val="zh-CN" w:eastAsia="zh-CN"/>
        </w:rPr>
        <w:t>1</w:t>
      </w:r>
      <w:r>
        <w:rPr>
          <w:rFonts w:hint="eastAsia" w:ascii="仿宋_GB2312" w:hAnsi="仿宋_GB2312" w:eastAsia="仿宋_GB2312" w:cs="仿宋_GB2312"/>
          <w:b w:val="0"/>
          <w:bCs w:val="0"/>
          <w:color w:val="auto"/>
          <w:sz w:val="28"/>
          <w:szCs w:val="28"/>
          <w:lang w:val="en-US" w:eastAsia="zh-CN"/>
        </w:rPr>
        <w:t>.</w:t>
      </w:r>
      <w:r>
        <w:rPr>
          <w:rFonts w:hint="eastAsia" w:ascii="仿宋_GB2312" w:hAnsi="仿宋_GB2312" w:eastAsia="仿宋_GB2312" w:cs="仿宋_GB2312"/>
          <w:b w:val="0"/>
          <w:bCs w:val="0"/>
          <w:color w:val="auto"/>
          <w:sz w:val="28"/>
          <w:szCs w:val="28"/>
          <w:lang w:val="zh-CN" w:eastAsia="zh-CN"/>
        </w:rPr>
        <w:t>表格内容均需按要求填写，不得自行更改，也不得留空， 必须加盖有效公章，否则按</w:t>
      </w:r>
      <w:r>
        <w:rPr>
          <w:rFonts w:hint="eastAsia" w:ascii="仿宋_GB2312" w:hAnsi="仿宋_GB2312" w:eastAsia="仿宋_GB2312" w:cs="仿宋_GB2312"/>
          <w:b w:val="0"/>
          <w:bCs w:val="0"/>
          <w:color w:val="auto"/>
          <w:sz w:val="28"/>
          <w:szCs w:val="28"/>
          <w:lang w:val="en-US" w:eastAsia="zh-CN"/>
        </w:rPr>
        <w:t>报价</w:t>
      </w:r>
      <w:r>
        <w:rPr>
          <w:rFonts w:hint="eastAsia" w:ascii="仿宋_GB2312" w:hAnsi="仿宋_GB2312" w:eastAsia="仿宋_GB2312" w:cs="仿宋_GB2312"/>
          <w:b w:val="0"/>
          <w:bCs w:val="0"/>
          <w:color w:val="auto"/>
          <w:sz w:val="28"/>
          <w:szCs w:val="28"/>
          <w:lang w:val="zh-CN" w:eastAsia="zh-CN"/>
        </w:rPr>
        <w:t>无效处理。</w:t>
      </w:r>
    </w:p>
    <w:p w14:paraId="28403995">
      <w:pPr>
        <w:keepNext w:val="0"/>
        <w:keepLines w:val="0"/>
        <w:pageBreakBefore w:val="0"/>
        <w:widowControl/>
        <w:kinsoku/>
        <w:wordWrap/>
        <w:overflowPunct/>
        <w:topLinePunct w:val="0"/>
        <w:autoSpaceDE/>
        <w:autoSpaceDN/>
        <w:bidi w:val="0"/>
        <w:adjustRightInd/>
        <w:snapToGrid/>
        <w:spacing w:line="560" w:lineRule="exact"/>
        <w:ind w:left="0" w:leftChars="0" w:right="0" w:firstLine="560" w:firstLineChars="200"/>
        <w:jc w:val="left"/>
        <w:textAlignment w:val="auto"/>
        <w:rPr>
          <w:rFonts w:hint="eastAsia" w:ascii="仿宋_GB2312" w:hAnsi="仿宋_GB2312" w:eastAsia="仿宋_GB2312" w:cs="仿宋_GB2312"/>
          <w:b w:val="0"/>
          <w:bCs w:val="0"/>
          <w:color w:val="auto"/>
          <w:sz w:val="28"/>
          <w:szCs w:val="28"/>
          <w:lang w:val="zh-CN" w:eastAsia="zh-CN"/>
        </w:rPr>
      </w:pPr>
      <w:r>
        <w:rPr>
          <w:rFonts w:hint="eastAsia" w:ascii="仿宋_GB2312" w:hAnsi="仿宋_GB2312" w:eastAsia="仿宋_GB2312" w:cs="仿宋_GB2312"/>
          <w:b w:val="0"/>
          <w:bCs w:val="0"/>
          <w:color w:val="auto"/>
          <w:sz w:val="28"/>
          <w:szCs w:val="28"/>
          <w:lang w:val="zh-CN" w:eastAsia="zh-CN"/>
        </w:rPr>
        <w:t>2</w:t>
      </w:r>
      <w:r>
        <w:rPr>
          <w:rFonts w:hint="eastAsia" w:ascii="仿宋_GB2312" w:hAnsi="仿宋_GB2312" w:eastAsia="仿宋_GB2312" w:cs="仿宋_GB2312"/>
          <w:b w:val="0"/>
          <w:bCs w:val="0"/>
          <w:color w:val="auto"/>
          <w:sz w:val="28"/>
          <w:szCs w:val="28"/>
          <w:lang w:val="en-US" w:eastAsia="zh-CN"/>
        </w:rPr>
        <w:t>.</w:t>
      </w:r>
      <w:r>
        <w:rPr>
          <w:rFonts w:hint="eastAsia" w:ascii="仿宋_GB2312" w:hAnsi="仿宋_GB2312" w:eastAsia="仿宋_GB2312" w:cs="仿宋_GB2312"/>
          <w:b w:val="0"/>
          <w:bCs w:val="0"/>
          <w:color w:val="auto"/>
          <w:sz w:val="28"/>
          <w:szCs w:val="28"/>
          <w:lang w:val="zh-CN" w:eastAsia="zh-CN"/>
        </w:rPr>
        <w:t>本表内容均不能涂改，否则按</w:t>
      </w:r>
      <w:r>
        <w:rPr>
          <w:rFonts w:hint="eastAsia" w:ascii="仿宋_GB2312" w:hAnsi="仿宋_GB2312" w:eastAsia="仿宋_GB2312" w:cs="仿宋_GB2312"/>
          <w:b w:val="0"/>
          <w:bCs w:val="0"/>
          <w:color w:val="auto"/>
          <w:sz w:val="28"/>
          <w:szCs w:val="28"/>
          <w:lang w:val="en-US" w:eastAsia="zh-CN"/>
        </w:rPr>
        <w:t>报价</w:t>
      </w:r>
      <w:r>
        <w:rPr>
          <w:rFonts w:hint="eastAsia" w:ascii="仿宋_GB2312" w:hAnsi="仿宋_GB2312" w:eastAsia="仿宋_GB2312" w:cs="仿宋_GB2312"/>
          <w:b w:val="0"/>
          <w:bCs w:val="0"/>
          <w:color w:val="auto"/>
          <w:sz w:val="28"/>
          <w:szCs w:val="28"/>
          <w:lang w:val="zh-CN" w:eastAsia="zh-CN"/>
        </w:rPr>
        <w:t>无效处理。</w:t>
      </w:r>
    </w:p>
    <w:p w14:paraId="27E3521D">
      <w:pPr>
        <w:pStyle w:val="5"/>
        <w:keepNext w:val="0"/>
        <w:keepLines w:val="0"/>
        <w:pageBreakBefore w:val="0"/>
        <w:tabs>
          <w:tab w:val="left" w:pos="7853"/>
        </w:tabs>
        <w:kinsoku/>
        <w:wordWrap/>
        <w:overflowPunct/>
        <w:topLinePunct w:val="0"/>
        <w:autoSpaceDE/>
        <w:autoSpaceDN/>
        <w:bidi w:val="0"/>
        <w:adjustRightInd/>
        <w:snapToGrid/>
        <w:spacing w:line="560" w:lineRule="exact"/>
        <w:ind w:left="0" w:leftChars="0" w:right="0" w:firstLine="560" w:firstLineChars="200"/>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ab/>
      </w:r>
    </w:p>
    <w:p w14:paraId="257AD48A">
      <w:pPr>
        <w:pStyle w:val="5"/>
        <w:keepNext w:val="0"/>
        <w:keepLines w:val="0"/>
        <w:pageBreakBefore w:val="0"/>
        <w:kinsoku/>
        <w:wordWrap/>
        <w:overflowPunct/>
        <w:topLinePunct w:val="0"/>
        <w:autoSpaceDE/>
        <w:autoSpaceDN/>
        <w:bidi w:val="0"/>
        <w:adjustRightInd/>
        <w:snapToGrid/>
        <w:spacing w:line="560" w:lineRule="exact"/>
        <w:ind w:left="0" w:leftChars="0" w:right="0" w:firstLine="560" w:firstLineChars="200"/>
        <w:textAlignment w:val="auto"/>
        <w:rPr>
          <w:rFonts w:hint="eastAsia" w:ascii="仿宋_GB2312" w:hAnsi="仿宋_GB2312" w:eastAsia="仿宋_GB2312" w:cs="仿宋_GB2312"/>
          <w:color w:val="auto"/>
          <w:sz w:val="28"/>
          <w:szCs w:val="28"/>
          <w:lang w:eastAsia="zh-CN"/>
        </w:rPr>
      </w:pPr>
    </w:p>
    <w:p w14:paraId="7BCFE462">
      <w:pPr>
        <w:pStyle w:val="5"/>
        <w:keepNext w:val="0"/>
        <w:keepLines w:val="0"/>
        <w:pageBreakBefore w:val="0"/>
        <w:kinsoku/>
        <w:wordWrap/>
        <w:overflowPunct/>
        <w:topLinePunct w:val="0"/>
        <w:autoSpaceDE/>
        <w:autoSpaceDN/>
        <w:bidi w:val="0"/>
        <w:adjustRightInd/>
        <w:snapToGrid/>
        <w:spacing w:line="560" w:lineRule="exact"/>
        <w:ind w:left="0" w:leftChars="0" w:right="0" w:firstLine="2800" w:firstLineChars="1000"/>
        <w:textAlignment w:val="auto"/>
        <w:rPr>
          <w:rFonts w:hint="eastAsia" w:ascii="仿宋_GB2312" w:hAnsi="仿宋_GB2312" w:eastAsia="仿宋_GB2312" w:cs="仿宋_GB2312"/>
          <w:color w:val="auto"/>
          <w:sz w:val="28"/>
          <w:szCs w:val="28"/>
          <w:u w:val="single"/>
          <w:lang w:val="en-US" w:eastAsia="zh-CN"/>
        </w:rPr>
      </w:pPr>
      <w:r>
        <w:rPr>
          <w:rFonts w:hint="eastAsia" w:ascii="仿宋_GB2312" w:hAnsi="仿宋_GB2312" w:eastAsia="仿宋_GB2312" w:cs="仿宋_GB2312"/>
          <w:color w:val="auto"/>
          <w:sz w:val="28"/>
          <w:szCs w:val="28"/>
          <w:lang w:eastAsia="zh-CN"/>
        </w:rPr>
        <w:t>单位名称（公章）</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u w:val="single"/>
        </w:rPr>
        <w:t xml:space="preserve">                         </w:t>
      </w:r>
      <w:r>
        <w:rPr>
          <w:rFonts w:hint="eastAsia" w:ascii="仿宋_GB2312" w:hAnsi="仿宋_GB2312" w:eastAsia="仿宋_GB2312" w:cs="仿宋_GB2312"/>
          <w:color w:val="auto"/>
          <w:sz w:val="28"/>
          <w:szCs w:val="28"/>
          <w:u w:val="single"/>
          <w:lang w:val="en-US" w:eastAsia="zh-CN"/>
        </w:rPr>
        <w:t xml:space="preserve">          </w:t>
      </w:r>
    </w:p>
    <w:p w14:paraId="5DF27524">
      <w:pPr>
        <w:pStyle w:val="5"/>
        <w:keepNext w:val="0"/>
        <w:keepLines w:val="0"/>
        <w:pageBreakBefore w:val="0"/>
        <w:kinsoku/>
        <w:wordWrap/>
        <w:overflowPunct/>
        <w:topLinePunct w:val="0"/>
        <w:autoSpaceDE/>
        <w:autoSpaceDN/>
        <w:bidi w:val="0"/>
        <w:adjustRightInd/>
        <w:snapToGrid/>
        <w:spacing w:line="560" w:lineRule="exact"/>
        <w:ind w:left="0" w:leftChars="0" w:right="0" w:firstLine="560" w:firstLineChars="200"/>
        <w:textAlignment w:val="auto"/>
        <w:rPr>
          <w:rFonts w:hint="eastAsia" w:ascii="仿宋_GB2312" w:hAnsi="仿宋_GB2312" w:eastAsia="仿宋_GB2312" w:cs="仿宋_GB2312"/>
          <w:color w:val="auto"/>
          <w:sz w:val="28"/>
          <w:szCs w:val="28"/>
          <w:u w:val="single"/>
        </w:rPr>
      </w:pPr>
      <w:r>
        <w:rPr>
          <w:rFonts w:hint="eastAsia" w:ascii="仿宋_GB2312" w:hAnsi="仿宋_GB2312" w:eastAsia="仿宋_GB2312" w:cs="仿宋_GB2312"/>
          <w:color w:val="auto"/>
          <w:sz w:val="28"/>
          <w:szCs w:val="28"/>
        </w:rPr>
        <w:t xml:space="preserve"> </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法定代表人或委托代理人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highlight w:val="none"/>
          <w:lang w:val="zh-CN"/>
        </w:rPr>
        <w:t>签字或盖章）</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u w:val="single"/>
        </w:rPr>
        <w:t xml:space="preserve">          </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u w:val="single"/>
        </w:rPr>
        <w:t xml:space="preserve">   </w:t>
      </w:r>
    </w:p>
    <w:p w14:paraId="69CFDC5B">
      <w:pPr>
        <w:ind w:firstLine="2800" w:firstLineChars="1000"/>
      </w:pPr>
      <w:r>
        <w:rPr>
          <w:rFonts w:hint="eastAsia" w:ascii="仿宋_GB2312" w:hAnsi="仿宋_GB2312" w:eastAsia="仿宋_GB2312" w:cs="仿宋_GB2312"/>
          <w:b w:val="0"/>
          <w:bCs w:val="0"/>
          <w:color w:val="auto"/>
          <w:sz w:val="28"/>
          <w:szCs w:val="28"/>
          <w:lang w:val="en-US" w:eastAsia="zh-CN"/>
        </w:rPr>
        <w:t>日  期：</w:t>
      </w:r>
      <w:r>
        <w:rPr>
          <w:rFonts w:hint="eastAsia" w:ascii="仿宋_GB2312" w:hAnsi="仿宋_GB2312" w:eastAsia="仿宋_GB2312" w:cs="仿宋_GB2312"/>
          <w:b w:val="0"/>
          <w:bCs w:val="0"/>
          <w:color w:val="auto"/>
          <w:sz w:val="28"/>
          <w:szCs w:val="28"/>
          <w:u w:val="single"/>
          <w:lang w:val="en-US" w:eastAsia="zh-CN"/>
        </w:rPr>
        <w:t xml:space="preserve">      </w:t>
      </w:r>
      <w:r>
        <w:rPr>
          <w:rFonts w:hint="eastAsia" w:ascii="仿宋_GB2312" w:hAnsi="仿宋_GB2312" w:eastAsia="仿宋_GB2312" w:cs="仿宋_GB2312"/>
          <w:b w:val="0"/>
          <w:bCs w:val="0"/>
          <w:color w:val="auto"/>
          <w:sz w:val="28"/>
          <w:szCs w:val="28"/>
          <w:lang w:val="en-US" w:eastAsia="zh-CN"/>
        </w:rPr>
        <w:t>年</w:t>
      </w:r>
      <w:r>
        <w:rPr>
          <w:rFonts w:hint="eastAsia" w:ascii="仿宋_GB2312" w:hAnsi="仿宋_GB2312" w:eastAsia="仿宋_GB2312" w:cs="仿宋_GB2312"/>
          <w:b w:val="0"/>
          <w:bCs w:val="0"/>
          <w:color w:val="auto"/>
          <w:sz w:val="28"/>
          <w:szCs w:val="28"/>
          <w:u w:val="single"/>
          <w:lang w:val="en-US" w:eastAsia="zh-CN"/>
        </w:rPr>
        <w:t xml:space="preserve">      </w:t>
      </w:r>
      <w:r>
        <w:rPr>
          <w:rFonts w:hint="eastAsia" w:ascii="仿宋_GB2312" w:hAnsi="仿宋_GB2312" w:eastAsia="仿宋_GB2312" w:cs="仿宋_GB2312"/>
          <w:b w:val="0"/>
          <w:bCs w:val="0"/>
          <w:color w:val="auto"/>
          <w:sz w:val="28"/>
          <w:szCs w:val="28"/>
          <w:lang w:val="en-US" w:eastAsia="zh-CN"/>
        </w:rPr>
        <w:t>月</w:t>
      </w:r>
      <w:r>
        <w:rPr>
          <w:rFonts w:hint="eastAsia" w:ascii="仿宋_GB2312" w:hAnsi="仿宋_GB2312" w:eastAsia="仿宋_GB2312" w:cs="仿宋_GB2312"/>
          <w:b w:val="0"/>
          <w:bCs w:val="0"/>
          <w:color w:val="auto"/>
          <w:sz w:val="28"/>
          <w:szCs w:val="28"/>
          <w:u w:val="single"/>
          <w:lang w:val="en-US" w:eastAsia="zh-CN"/>
        </w:rPr>
        <w:t xml:space="preserve">     </w:t>
      </w:r>
      <w:r>
        <w:rPr>
          <w:rFonts w:hint="eastAsia" w:ascii="仿宋_GB2312" w:hAnsi="仿宋_GB2312" w:eastAsia="仿宋_GB2312" w:cs="仿宋_GB2312"/>
          <w:b w:val="0"/>
          <w:bCs w:val="0"/>
          <w:color w:val="auto"/>
          <w:sz w:val="28"/>
          <w:szCs w:val="28"/>
          <w:u w:val="none"/>
          <w:lang w:val="en-US" w:eastAsia="zh-CN"/>
        </w:rPr>
        <w:t>日</w:t>
      </w:r>
    </w:p>
    <w:sectPr>
      <w:pgSz w:w="11906" w:h="16838"/>
      <w:pgMar w:top="1134" w:right="1134" w:bottom="1134" w:left="1134" w:header="851" w:footer="992"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800DB">
    <w:pPr>
      <w:pStyle w:val="16"/>
      <w:tabs>
        <w:tab w:val="clear" w:pos="4153"/>
        <w:tab w:val="clear" w:pos="8306"/>
      </w:tabs>
      <w:jc w:val="center"/>
    </w:pPr>
    <w:r>
      <w:fldChar w:fldCharType="begin"/>
    </w:r>
    <w:r>
      <w:instrText xml:space="preserve">PAGE   \* MERGEFORMAT</w:instrText>
    </w:r>
    <w:r>
      <w:fldChar w:fldCharType="separate"/>
    </w:r>
    <w:r>
      <w:rPr>
        <w:lang w:val="zh-CN"/>
      </w:rPr>
      <w:t>6</w:t>
    </w:r>
    <w:r>
      <w:rPr>
        <w:lang w:val="zh-CN"/>
      </w:rPr>
      <w:fldChar w:fldCharType="end"/>
    </w:r>
  </w:p>
  <w:p w14:paraId="7EEA5CAC">
    <w:pPr>
      <w:pStyle w:val="16"/>
      <w:tabs>
        <w:tab w:val="clear" w:pos="4153"/>
        <w:tab w:val="clear" w:pos="8306"/>
      </w:tabs>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844341"/>
    <w:rsid w:val="738443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index 8"/>
    <w:basedOn w:val="1"/>
    <w:next w:val="1"/>
    <w:qFormat/>
    <w:uiPriority w:val="0"/>
    <w:pPr>
      <w:ind w:left="2940"/>
    </w:pPr>
  </w:style>
  <w:style w:type="paragraph" w:styleId="3">
    <w:name w:val="Normal Indent"/>
    <w:basedOn w:val="1"/>
    <w:qFormat/>
    <w:uiPriority w:val="99"/>
    <w:pPr>
      <w:widowControl/>
      <w:spacing w:line="357" w:lineRule="atLeast"/>
      <w:ind w:firstLine="420"/>
      <w:textAlignment w:val="baseline"/>
    </w:pPr>
    <w:rPr>
      <w:rFonts w:ascii="Times New Roman" w:hAnsi="Times New Roman"/>
      <w:color w:val="000000"/>
      <w:kern w:val="0"/>
      <w:szCs w:val="24"/>
    </w:rPr>
  </w:style>
  <w:style w:type="paragraph" w:styleId="4">
    <w:name w:val="Body Text"/>
    <w:basedOn w:val="1"/>
    <w:unhideWhenUsed/>
    <w:qFormat/>
    <w:uiPriority w:val="99"/>
    <w:pPr>
      <w:spacing w:after="120"/>
    </w:pPr>
    <w:rPr>
      <w:szCs w:val="24"/>
    </w:rPr>
  </w:style>
  <w:style w:type="paragraph" w:styleId="5">
    <w:name w:val="Plain Text"/>
    <w:basedOn w:val="1"/>
    <w:next w:val="2"/>
    <w:unhideWhenUsed/>
    <w:qFormat/>
    <w:uiPriority w:val="0"/>
    <w:rPr>
      <w:rFonts w:ascii="宋体" w:hAnsi="Courier New"/>
      <w:szCs w:val="20"/>
    </w:rPr>
  </w:style>
  <w:style w:type="paragraph" w:customStyle="1" w:styleId="8">
    <w:name w:val="Default"/>
    <w:qFormat/>
    <w:uiPriority w:val="99"/>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customStyle="1" w:styleId="9">
    <w:name w:val="普通(网站)1"/>
    <w:basedOn w:val="1"/>
    <w:qFormat/>
    <w:uiPriority w:val="0"/>
    <w:pPr>
      <w:spacing w:before="100" w:beforeAutospacing="1" w:after="100" w:afterAutospacing="1"/>
      <w:jc w:val="left"/>
    </w:pPr>
    <w:rPr>
      <w:kern w:val="0"/>
      <w:sz w:val="24"/>
    </w:rPr>
  </w:style>
  <w:style w:type="paragraph" w:customStyle="1" w:styleId="10">
    <w:name w:val="目录 11"/>
    <w:basedOn w:val="1"/>
    <w:qFormat/>
    <w:uiPriority w:val="0"/>
    <w:pPr>
      <w:tabs>
        <w:tab w:val="right" w:leader="dot" w:pos="9030"/>
      </w:tabs>
    </w:pPr>
    <w:rPr>
      <w:color w:val="000000"/>
      <w:sz w:val="28"/>
    </w:rPr>
  </w:style>
  <w:style w:type="paragraph" w:customStyle="1" w:styleId="11">
    <w:name w:val="标题 11"/>
    <w:basedOn w:val="1"/>
    <w:qFormat/>
    <w:uiPriority w:val="0"/>
    <w:pPr>
      <w:keepNext/>
      <w:keepLines/>
      <w:spacing w:before="340" w:after="330" w:line="578" w:lineRule="auto"/>
      <w:outlineLvl w:val="0"/>
    </w:pPr>
    <w:rPr>
      <w:b/>
      <w:bCs/>
      <w:kern w:val="44"/>
      <w:sz w:val="44"/>
      <w:szCs w:val="44"/>
    </w:rPr>
  </w:style>
  <w:style w:type="paragraph" w:customStyle="1" w:styleId="12">
    <w:name w:val="正文首行缩进 21"/>
    <w:basedOn w:val="13"/>
    <w:qFormat/>
    <w:uiPriority w:val="0"/>
    <w:pPr>
      <w:spacing w:after="120"/>
      <w:ind w:left="420" w:leftChars="200" w:firstLine="420" w:firstLineChars="200"/>
    </w:pPr>
    <w:rPr>
      <w:sz w:val="21"/>
      <w:szCs w:val="24"/>
    </w:rPr>
  </w:style>
  <w:style w:type="paragraph" w:customStyle="1" w:styleId="13">
    <w:name w:val="正文文本缩进1"/>
    <w:basedOn w:val="1"/>
    <w:qFormat/>
    <w:uiPriority w:val="0"/>
    <w:pPr>
      <w:spacing w:line="200" w:lineRule="exact"/>
      <w:ind w:firstLine="301"/>
    </w:pPr>
    <w:rPr>
      <w:rFonts w:ascii="宋体" w:hAnsi="Courier New"/>
      <w:spacing w:val="-4"/>
      <w:sz w:val="18"/>
      <w:szCs w:val="20"/>
    </w:rPr>
  </w:style>
  <w:style w:type="paragraph" w:customStyle="1" w:styleId="14">
    <w:name w:val="纯文本1"/>
    <w:basedOn w:val="1"/>
    <w:qFormat/>
    <w:uiPriority w:val="0"/>
    <w:rPr>
      <w:rFonts w:ascii="宋体" w:hAnsi="Courier New"/>
      <w:szCs w:val="20"/>
    </w:rPr>
  </w:style>
  <w:style w:type="paragraph" w:customStyle="1" w:styleId="15">
    <w:name w:val="正文文本1"/>
    <w:basedOn w:val="1"/>
    <w:qFormat/>
    <w:uiPriority w:val="0"/>
    <w:pPr>
      <w:spacing w:after="120"/>
    </w:pPr>
  </w:style>
  <w:style w:type="paragraph" w:customStyle="1" w:styleId="16">
    <w:name w:val="页脚1"/>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1</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2026-10-22T09:09:00Z</dcterms:created>
  <dc:creator>中秋</dc:creator>
  <cp:lastModifiedBy>中秋</cp:lastModifiedBy>
  <dcterms:modified xsi:type="dcterms:W3CDTF">2026-10-22T09:12:32Z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8F320445011A404E96DC69032D5A4B97_11</vt:lpwstr>
  </property>
  <property fmtid="{D5CDD505-2E9C-101B-9397-08002B2CF9AE}" pid="4" name="KSOTemplateDocerSaveRecord">
    <vt:lpwstr>eyJoZGlkIjoiM2RhMWU4NDM1Y2E1MTQ4ZmJhZjI2ODc3ODIyODVlNGIiLCJ1c2VySWQiOiI3Mzg4MTAwNDUifQ==</vt:lpwstr>
  </property>
</Properties>
</file>